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FC4D" w14:textId="77777777" w:rsidR="00EE4C69" w:rsidRDefault="00CB1492">
      <w:pPr>
        <w:spacing w:after="418" w:line="259" w:lineRule="auto"/>
        <w:ind w:left="47" w:firstLine="0"/>
        <w:jc w:val="center"/>
      </w:pPr>
      <w:r>
        <w:rPr>
          <w:b/>
          <w:sz w:val="16"/>
        </w:rPr>
        <w:t xml:space="preserve"> </w:t>
      </w:r>
    </w:p>
    <w:p w14:paraId="5ED1C926" w14:textId="77777777" w:rsidR="00EE4C69" w:rsidRDefault="00CB1492">
      <w:pPr>
        <w:spacing w:after="0" w:line="259" w:lineRule="auto"/>
        <w:ind w:left="6" w:firstLine="0"/>
        <w:jc w:val="center"/>
      </w:pPr>
      <w:r>
        <w:rPr>
          <w:b/>
          <w:sz w:val="52"/>
        </w:rPr>
        <w:t xml:space="preserve">NEW MEXICO </w:t>
      </w:r>
    </w:p>
    <w:p w14:paraId="311E92F8" w14:textId="77777777" w:rsidR="00EE4C69" w:rsidRDefault="00CB1492">
      <w:pPr>
        <w:spacing w:after="0" w:line="259" w:lineRule="auto"/>
        <w:ind w:left="389" w:firstLine="0"/>
      </w:pPr>
      <w:r>
        <w:rPr>
          <w:b/>
          <w:sz w:val="52"/>
        </w:rPr>
        <w:t xml:space="preserve">HUMAN SERVICES DEPARTMENT </w:t>
      </w:r>
    </w:p>
    <w:p w14:paraId="7CF8F79A" w14:textId="77777777" w:rsidR="00EE4C69" w:rsidRDefault="00CB1492">
      <w:pPr>
        <w:spacing w:after="341" w:line="259" w:lineRule="auto"/>
        <w:ind w:left="47" w:firstLine="0"/>
        <w:jc w:val="center"/>
      </w:pPr>
      <w:r>
        <w:rPr>
          <w:b/>
          <w:sz w:val="16"/>
        </w:rPr>
        <w:t xml:space="preserve"> </w:t>
      </w:r>
    </w:p>
    <w:p w14:paraId="763FC208" w14:textId="77777777" w:rsidR="00EE4C69" w:rsidRDefault="00CB1492">
      <w:pPr>
        <w:spacing w:after="0" w:line="239" w:lineRule="auto"/>
        <w:ind w:left="634" w:right="521" w:firstLine="0"/>
        <w:jc w:val="center"/>
      </w:pPr>
      <w:r>
        <w:rPr>
          <w:b/>
          <w:sz w:val="44"/>
        </w:rPr>
        <w:t xml:space="preserve">Medicaid Management Information System Replacement (MMISR) Project </w:t>
      </w:r>
    </w:p>
    <w:p w14:paraId="0703AD1D" w14:textId="77777777" w:rsidR="00EE4C69" w:rsidRDefault="00CB1492">
      <w:pPr>
        <w:spacing w:after="37" w:line="259" w:lineRule="auto"/>
        <w:ind w:left="80" w:firstLine="0"/>
        <w:jc w:val="center"/>
      </w:pPr>
      <w:r>
        <w:rPr>
          <w:b/>
          <w:sz w:val="29"/>
        </w:rPr>
        <w:t xml:space="preserve"> </w:t>
      </w:r>
    </w:p>
    <w:p w14:paraId="3314DCEB" w14:textId="77777777" w:rsidR="00EE4C69" w:rsidRDefault="00CB1492">
      <w:pPr>
        <w:spacing w:after="75" w:line="259" w:lineRule="auto"/>
        <w:ind w:left="47" w:firstLine="0"/>
        <w:jc w:val="center"/>
      </w:pPr>
      <w:r>
        <w:rPr>
          <w:b/>
          <w:sz w:val="16"/>
        </w:rPr>
        <w:t xml:space="preserve"> </w:t>
      </w:r>
    </w:p>
    <w:p w14:paraId="426C03BB" w14:textId="77777777" w:rsidR="00EE4C69" w:rsidRDefault="00CB1492">
      <w:pPr>
        <w:spacing w:after="94" w:line="259" w:lineRule="auto"/>
        <w:ind w:left="47" w:firstLine="0"/>
        <w:jc w:val="center"/>
      </w:pPr>
      <w:r>
        <w:rPr>
          <w:b/>
          <w:sz w:val="16"/>
        </w:rPr>
        <w:t xml:space="preserve"> </w:t>
      </w:r>
    </w:p>
    <w:p w14:paraId="44D7E70A" w14:textId="77777777" w:rsidR="00EE4C69" w:rsidRDefault="00CB1492">
      <w:pPr>
        <w:spacing w:after="0" w:line="259" w:lineRule="auto"/>
        <w:ind w:left="2019" w:firstLine="0"/>
      </w:pPr>
      <w:r>
        <w:rPr>
          <w:noProof/>
        </w:rPr>
        <w:drawing>
          <wp:inline distT="0" distB="0" distL="0" distR="0" wp14:anchorId="71A8664D" wp14:editId="64698B96">
            <wp:extent cx="3359157" cy="139893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3359157" cy="1398935"/>
                    </a:xfrm>
                    <a:prstGeom prst="rect">
                      <a:avLst/>
                    </a:prstGeom>
                  </pic:spPr>
                </pic:pic>
              </a:graphicData>
            </a:graphic>
          </wp:inline>
        </w:drawing>
      </w:r>
      <w:r>
        <w:rPr>
          <w:sz w:val="16"/>
        </w:rPr>
        <w:t xml:space="preserve"> </w:t>
      </w:r>
    </w:p>
    <w:p w14:paraId="29C736C3" w14:textId="77777777" w:rsidR="00EE4C69" w:rsidRDefault="00CB1492">
      <w:pPr>
        <w:spacing w:after="75" w:line="259" w:lineRule="auto"/>
        <w:ind w:left="2207" w:firstLine="0"/>
        <w:jc w:val="center"/>
      </w:pPr>
      <w:r>
        <w:rPr>
          <w:sz w:val="16"/>
        </w:rPr>
        <w:t xml:space="preserve"> </w:t>
      </w:r>
    </w:p>
    <w:p w14:paraId="5A8C9F4B" w14:textId="77777777" w:rsidR="00EE4C69" w:rsidRDefault="00CB1492">
      <w:pPr>
        <w:spacing w:after="75" w:line="259" w:lineRule="auto"/>
        <w:ind w:left="47" w:firstLine="0"/>
        <w:jc w:val="center"/>
      </w:pPr>
      <w:r>
        <w:rPr>
          <w:sz w:val="16"/>
        </w:rPr>
        <w:t xml:space="preserve"> </w:t>
      </w:r>
    </w:p>
    <w:p w14:paraId="5FC7F2E2" w14:textId="77777777" w:rsidR="00EE4C69" w:rsidRDefault="00CB1492">
      <w:pPr>
        <w:spacing w:after="241" w:line="259" w:lineRule="auto"/>
        <w:ind w:left="47" w:firstLine="0"/>
        <w:jc w:val="center"/>
      </w:pPr>
      <w:r>
        <w:rPr>
          <w:sz w:val="16"/>
        </w:rPr>
        <w:t xml:space="preserve"> </w:t>
      </w:r>
    </w:p>
    <w:p w14:paraId="14BDC4DC" w14:textId="2CA80530" w:rsidR="00EE4C69" w:rsidRDefault="00CB1492">
      <w:pPr>
        <w:spacing w:after="0" w:line="259" w:lineRule="auto"/>
        <w:ind w:left="6" w:firstLine="0"/>
        <w:jc w:val="center"/>
      </w:pPr>
      <w:r>
        <w:rPr>
          <w:sz w:val="32"/>
        </w:rPr>
        <w:t>PROPOSAL ADDENDUM 21 (</w:t>
      </w:r>
      <w:r w:rsidR="003D6E82">
        <w:rPr>
          <w:sz w:val="32"/>
        </w:rPr>
        <w:t>Twenty-One</w:t>
      </w:r>
      <w:r>
        <w:rPr>
          <w:sz w:val="32"/>
        </w:rPr>
        <w:t xml:space="preserve">) </w:t>
      </w:r>
    </w:p>
    <w:p w14:paraId="4F35EFF5" w14:textId="77777777" w:rsidR="00EE4C69" w:rsidRDefault="00CB1492">
      <w:pPr>
        <w:spacing w:after="0" w:line="259" w:lineRule="auto"/>
        <w:ind w:left="0" w:right="389" w:firstLine="0"/>
        <w:jc w:val="right"/>
      </w:pPr>
      <w:r>
        <w:rPr>
          <w:sz w:val="32"/>
        </w:rPr>
        <w:t xml:space="preserve">ADDENDUM TITLE: HHS 2020 Security Operational Guidelines </w:t>
      </w:r>
    </w:p>
    <w:p w14:paraId="63436125" w14:textId="77777777" w:rsidR="00EE4C69" w:rsidRDefault="00CB1492">
      <w:pPr>
        <w:spacing w:after="166" w:line="259" w:lineRule="auto"/>
        <w:ind w:left="47" w:firstLine="0"/>
        <w:jc w:val="center"/>
      </w:pPr>
      <w:r>
        <w:rPr>
          <w:sz w:val="16"/>
        </w:rPr>
        <w:t xml:space="preserve"> </w:t>
      </w:r>
    </w:p>
    <w:p w14:paraId="2AF2ABCC" w14:textId="77777777" w:rsidR="00EE4C69" w:rsidRDefault="00CB1492">
      <w:pPr>
        <w:spacing w:after="0" w:line="259" w:lineRule="auto"/>
        <w:ind w:left="67" w:firstLine="0"/>
        <w:jc w:val="center"/>
      </w:pPr>
      <w:r>
        <w:t xml:space="preserve"> </w:t>
      </w:r>
    </w:p>
    <w:p w14:paraId="3AB58568" w14:textId="1E626C91" w:rsidR="00EE4C69" w:rsidRDefault="00CB1492">
      <w:pPr>
        <w:spacing w:after="0" w:line="268" w:lineRule="auto"/>
        <w:ind w:left="884" w:right="869"/>
        <w:jc w:val="center"/>
      </w:pPr>
      <w:r>
        <w:t xml:space="preserve">Created/Updated: </w:t>
      </w:r>
      <w:r w:rsidR="0026109E">
        <w:t>January 9, 2023</w:t>
      </w:r>
      <w:r>
        <w:t xml:space="preserve"> </w:t>
      </w:r>
    </w:p>
    <w:p w14:paraId="60CBA785" w14:textId="40EBAEB9" w:rsidR="00EE4C69" w:rsidRDefault="00CB1492">
      <w:pPr>
        <w:spacing w:after="0" w:line="268" w:lineRule="auto"/>
        <w:ind w:left="884" w:right="866"/>
        <w:jc w:val="center"/>
      </w:pPr>
      <w:r>
        <w:t xml:space="preserve">Version: </w:t>
      </w:r>
      <w:r w:rsidR="00A35FCA">
        <w:t>3</w:t>
      </w:r>
      <w:r>
        <w:t xml:space="preserve">.0 </w:t>
      </w:r>
    </w:p>
    <w:p w14:paraId="576F209A" w14:textId="77777777" w:rsidR="00873D7C" w:rsidRDefault="00873D7C">
      <w:pPr>
        <w:spacing w:after="0" w:line="259" w:lineRule="auto"/>
        <w:ind w:left="67" w:firstLine="0"/>
        <w:jc w:val="center"/>
      </w:pPr>
    </w:p>
    <w:p w14:paraId="0513A68D" w14:textId="77777777" w:rsidR="00873D7C" w:rsidRDefault="00873D7C">
      <w:pPr>
        <w:spacing w:after="0" w:line="259" w:lineRule="auto"/>
        <w:ind w:left="67" w:firstLine="0"/>
        <w:jc w:val="center"/>
      </w:pPr>
    </w:p>
    <w:p w14:paraId="4C3A94EF" w14:textId="77777777" w:rsidR="00873D7C" w:rsidRDefault="00873D7C">
      <w:pPr>
        <w:spacing w:after="0" w:line="259" w:lineRule="auto"/>
        <w:ind w:left="67" w:firstLine="0"/>
        <w:jc w:val="center"/>
      </w:pPr>
    </w:p>
    <w:p w14:paraId="1FDDC799" w14:textId="77777777" w:rsidR="00873D7C" w:rsidRDefault="00873D7C">
      <w:pPr>
        <w:spacing w:after="0" w:line="259" w:lineRule="auto"/>
        <w:ind w:left="67" w:firstLine="0"/>
        <w:jc w:val="center"/>
      </w:pPr>
    </w:p>
    <w:p w14:paraId="5E27CF13" w14:textId="77777777" w:rsidR="00873D7C" w:rsidRDefault="00873D7C">
      <w:pPr>
        <w:spacing w:after="0" w:line="259" w:lineRule="auto"/>
        <w:ind w:left="67" w:firstLine="0"/>
        <w:jc w:val="center"/>
      </w:pPr>
    </w:p>
    <w:p w14:paraId="2DC7361F" w14:textId="77777777" w:rsidR="00873D7C" w:rsidRDefault="00873D7C">
      <w:pPr>
        <w:spacing w:after="0" w:line="259" w:lineRule="auto"/>
        <w:ind w:left="67" w:firstLine="0"/>
        <w:jc w:val="center"/>
      </w:pPr>
    </w:p>
    <w:p w14:paraId="0F93F0D0" w14:textId="77777777" w:rsidR="00873D7C" w:rsidRDefault="00873D7C">
      <w:pPr>
        <w:spacing w:after="0" w:line="259" w:lineRule="auto"/>
        <w:ind w:left="67" w:firstLine="0"/>
        <w:jc w:val="center"/>
      </w:pPr>
    </w:p>
    <w:p w14:paraId="7FE670C1" w14:textId="6A8BC866" w:rsidR="00EE4C69" w:rsidRDefault="00CB1492">
      <w:pPr>
        <w:spacing w:after="0" w:line="259" w:lineRule="auto"/>
        <w:ind w:left="67" w:firstLine="0"/>
        <w:jc w:val="center"/>
      </w:pPr>
      <w:r>
        <w:t xml:space="preserve"> </w:t>
      </w:r>
    </w:p>
    <w:p w14:paraId="46809B57" w14:textId="77777777" w:rsidR="00EE4C69" w:rsidRDefault="00CB1492">
      <w:pPr>
        <w:spacing w:after="0" w:line="259" w:lineRule="auto"/>
        <w:ind w:left="0" w:firstLine="0"/>
      </w:pPr>
      <w:r>
        <w:rPr>
          <w:sz w:val="16"/>
        </w:rPr>
        <w:lastRenderedPageBreak/>
        <w:t xml:space="preserve"> </w:t>
      </w:r>
      <w:r>
        <w:rPr>
          <w:sz w:val="16"/>
        </w:rPr>
        <w:tab/>
        <w:t xml:space="preserve"> </w:t>
      </w:r>
    </w:p>
    <w:p w14:paraId="4ED442EE" w14:textId="77777777" w:rsidR="00EE4C69" w:rsidRDefault="00CB1492">
      <w:pPr>
        <w:spacing w:after="0" w:line="259" w:lineRule="auto"/>
        <w:ind w:left="0" w:right="3854" w:firstLine="0"/>
        <w:jc w:val="right"/>
      </w:pPr>
      <w:r>
        <w:t xml:space="preserve">Revision History </w:t>
      </w:r>
    </w:p>
    <w:tbl>
      <w:tblPr>
        <w:tblStyle w:val="TableGrid"/>
        <w:tblW w:w="9187" w:type="dxa"/>
        <w:tblInd w:w="86" w:type="dxa"/>
        <w:tblCellMar>
          <w:left w:w="106" w:type="dxa"/>
          <w:right w:w="115" w:type="dxa"/>
        </w:tblCellMar>
        <w:tblLook w:val="04A0" w:firstRow="1" w:lastRow="0" w:firstColumn="1" w:lastColumn="0" w:noHBand="0" w:noVBand="1"/>
      </w:tblPr>
      <w:tblGrid>
        <w:gridCol w:w="1541"/>
        <w:gridCol w:w="2966"/>
        <w:gridCol w:w="2340"/>
        <w:gridCol w:w="2340"/>
      </w:tblGrid>
      <w:tr w:rsidR="00EE4C69" w14:paraId="538629A4" w14:textId="77777777">
        <w:trPr>
          <w:trHeight w:val="562"/>
        </w:trPr>
        <w:tc>
          <w:tcPr>
            <w:tcW w:w="1541" w:type="dxa"/>
            <w:tcBorders>
              <w:top w:val="single" w:sz="4" w:space="0" w:color="000000"/>
              <w:left w:val="single" w:sz="4" w:space="0" w:color="000000"/>
              <w:bottom w:val="single" w:sz="4" w:space="0" w:color="000000"/>
              <w:right w:val="single" w:sz="4" w:space="0" w:color="000000"/>
            </w:tcBorders>
          </w:tcPr>
          <w:p w14:paraId="401874A2" w14:textId="77777777" w:rsidR="00EE4C69" w:rsidRDefault="00CB1492">
            <w:pPr>
              <w:spacing w:after="0" w:line="259" w:lineRule="auto"/>
              <w:ind w:left="8" w:firstLine="0"/>
              <w:jc w:val="center"/>
            </w:pPr>
            <w:r>
              <w:rPr>
                <w:b/>
              </w:rPr>
              <w:t xml:space="preserve">Date </w:t>
            </w:r>
          </w:p>
          <w:p w14:paraId="053F5255" w14:textId="77777777" w:rsidR="00EE4C69" w:rsidRDefault="00CB1492">
            <w:pPr>
              <w:spacing w:after="0" w:line="259" w:lineRule="auto"/>
              <w:ind w:left="70" w:firstLine="0"/>
              <w:jc w:val="center"/>
            </w:pPr>
            <w:r>
              <w:rPr>
                <w:b/>
              </w:rPr>
              <w:t xml:space="preserve"> </w:t>
            </w:r>
          </w:p>
        </w:tc>
        <w:tc>
          <w:tcPr>
            <w:tcW w:w="2966" w:type="dxa"/>
            <w:tcBorders>
              <w:top w:val="single" w:sz="4" w:space="0" w:color="000000"/>
              <w:left w:val="single" w:sz="4" w:space="0" w:color="000000"/>
              <w:bottom w:val="single" w:sz="4" w:space="0" w:color="000000"/>
              <w:right w:val="single" w:sz="4" w:space="0" w:color="000000"/>
            </w:tcBorders>
          </w:tcPr>
          <w:p w14:paraId="6946346F" w14:textId="77777777" w:rsidR="00EE4C69" w:rsidRDefault="00CB1492">
            <w:pPr>
              <w:spacing w:after="0" w:line="259" w:lineRule="auto"/>
              <w:ind w:left="0" w:firstLine="0"/>
              <w:jc w:val="center"/>
            </w:pPr>
            <w:r>
              <w:rPr>
                <w:b/>
              </w:rPr>
              <w:t xml:space="preserve">Version # and Reason for Revision </w:t>
            </w:r>
          </w:p>
        </w:tc>
        <w:tc>
          <w:tcPr>
            <w:tcW w:w="2340" w:type="dxa"/>
            <w:tcBorders>
              <w:top w:val="single" w:sz="4" w:space="0" w:color="000000"/>
              <w:left w:val="single" w:sz="4" w:space="0" w:color="000000"/>
              <w:bottom w:val="single" w:sz="4" w:space="0" w:color="000000"/>
              <w:right w:val="single" w:sz="4" w:space="0" w:color="000000"/>
            </w:tcBorders>
          </w:tcPr>
          <w:p w14:paraId="455670F2" w14:textId="77777777" w:rsidR="00EE4C69" w:rsidRDefault="00CB1492">
            <w:pPr>
              <w:spacing w:after="0" w:line="259" w:lineRule="auto"/>
              <w:ind w:left="8" w:firstLine="0"/>
              <w:jc w:val="center"/>
            </w:pPr>
            <w:r>
              <w:rPr>
                <w:b/>
              </w:rPr>
              <w:t xml:space="preserve">Requester </w:t>
            </w:r>
          </w:p>
          <w:p w14:paraId="2037DFF7" w14:textId="77777777" w:rsidR="00EE4C69" w:rsidRDefault="00CB1492">
            <w:pPr>
              <w:spacing w:after="0" w:line="259" w:lineRule="auto"/>
              <w:ind w:left="67" w:firstLine="0"/>
              <w:jc w:val="center"/>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A97B75D" w14:textId="77777777" w:rsidR="00EE4C69" w:rsidRDefault="00CB1492">
            <w:pPr>
              <w:spacing w:after="0" w:line="259" w:lineRule="auto"/>
              <w:ind w:left="11" w:firstLine="0"/>
              <w:jc w:val="center"/>
            </w:pPr>
            <w:r>
              <w:rPr>
                <w:b/>
              </w:rPr>
              <w:t xml:space="preserve">Editor/Author </w:t>
            </w:r>
          </w:p>
          <w:p w14:paraId="496219D7" w14:textId="77777777" w:rsidR="00EE4C69" w:rsidRDefault="00CB1492">
            <w:pPr>
              <w:spacing w:after="0" w:line="259" w:lineRule="auto"/>
              <w:ind w:left="67" w:firstLine="0"/>
              <w:jc w:val="center"/>
            </w:pPr>
            <w:r>
              <w:rPr>
                <w:b/>
              </w:rPr>
              <w:t xml:space="preserve"> </w:t>
            </w:r>
          </w:p>
        </w:tc>
      </w:tr>
      <w:tr w:rsidR="00EE4C69" w14:paraId="4E0523AD" w14:textId="77777777">
        <w:trPr>
          <w:trHeight w:val="310"/>
        </w:trPr>
        <w:tc>
          <w:tcPr>
            <w:tcW w:w="1541" w:type="dxa"/>
            <w:tcBorders>
              <w:top w:val="single" w:sz="4" w:space="0" w:color="000000"/>
              <w:left w:val="single" w:sz="4" w:space="0" w:color="000000"/>
              <w:bottom w:val="single" w:sz="4" w:space="0" w:color="000000"/>
              <w:right w:val="single" w:sz="4" w:space="0" w:color="000000"/>
            </w:tcBorders>
          </w:tcPr>
          <w:p w14:paraId="5CF85EEE" w14:textId="77777777" w:rsidR="00EE4C69" w:rsidRDefault="00CB1492">
            <w:pPr>
              <w:spacing w:after="0" w:line="259" w:lineRule="auto"/>
              <w:ind w:left="2" w:firstLine="0"/>
            </w:pPr>
            <w:r>
              <w:t xml:space="preserve">1/31/2018 </w:t>
            </w:r>
          </w:p>
        </w:tc>
        <w:tc>
          <w:tcPr>
            <w:tcW w:w="2966" w:type="dxa"/>
            <w:tcBorders>
              <w:top w:val="single" w:sz="4" w:space="0" w:color="000000"/>
              <w:left w:val="single" w:sz="4" w:space="0" w:color="000000"/>
              <w:bottom w:val="single" w:sz="4" w:space="0" w:color="000000"/>
              <w:right w:val="single" w:sz="4" w:space="0" w:color="000000"/>
            </w:tcBorders>
          </w:tcPr>
          <w:p w14:paraId="3F5EAEF2" w14:textId="77777777" w:rsidR="00EE4C69" w:rsidRDefault="00CB1492">
            <w:pPr>
              <w:spacing w:after="0" w:line="259" w:lineRule="auto"/>
              <w:ind w:left="0" w:firstLine="0"/>
            </w:pPr>
            <w:r>
              <w:t xml:space="preserve">1.0 Initial Document </w:t>
            </w:r>
          </w:p>
        </w:tc>
        <w:tc>
          <w:tcPr>
            <w:tcW w:w="2340" w:type="dxa"/>
            <w:tcBorders>
              <w:top w:val="single" w:sz="4" w:space="0" w:color="000000"/>
              <w:left w:val="single" w:sz="4" w:space="0" w:color="000000"/>
              <w:bottom w:val="single" w:sz="4" w:space="0" w:color="000000"/>
              <w:right w:val="single" w:sz="4" w:space="0" w:color="000000"/>
            </w:tcBorders>
          </w:tcPr>
          <w:p w14:paraId="2E6A55A1" w14:textId="77777777" w:rsidR="00EE4C69" w:rsidRDefault="00CB1492">
            <w:pPr>
              <w:spacing w:after="0" w:line="259" w:lineRule="auto"/>
              <w:ind w:left="2" w:firstLine="0"/>
            </w:pPr>
            <w:r>
              <w:t xml:space="preserve">Dan Valdez </w:t>
            </w:r>
          </w:p>
        </w:tc>
        <w:tc>
          <w:tcPr>
            <w:tcW w:w="2340" w:type="dxa"/>
            <w:tcBorders>
              <w:top w:val="single" w:sz="4" w:space="0" w:color="000000"/>
              <w:left w:val="single" w:sz="4" w:space="0" w:color="000000"/>
              <w:bottom w:val="single" w:sz="4" w:space="0" w:color="000000"/>
              <w:right w:val="single" w:sz="4" w:space="0" w:color="000000"/>
            </w:tcBorders>
          </w:tcPr>
          <w:p w14:paraId="4063C18D" w14:textId="77777777" w:rsidR="00EE4C69" w:rsidRDefault="00CB1492">
            <w:pPr>
              <w:spacing w:after="0" w:line="259" w:lineRule="auto"/>
              <w:ind w:left="2" w:firstLine="0"/>
            </w:pPr>
            <w:r>
              <w:t xml:space="preserve">Dan Valdez </w:t>
            </w:r>
          </w:p>
        </w:tc>
      </w:tr>
      <w:tr w:rsidR="00EE4C69" w14:paraId="16897E78"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36367B71" w14:textId="037E526C" w:rsidR="00EE4C69" w:rsidRDefault="00CB1492">
            <w:pPr>
              <w:spacing w:after="0" w:line="259" w:lineRule="auto"/>
              <w:ind w:left="2" w:firstLine="0"/>
            </w:pPr>
            <w:r>
              <w:t xml:space="preserve"> </w:t>
            </w:r>
            <w:r w:rsidR="00700823">
              <w:t>11/</w:t>
            </w:r>
            <w:r w:rsidR="009545D3">
              <w:t>7</w:t>
            </w:r>
            <w:r w:rsidR="00700823">
              <w:t>/2022</w:t>
            </w:r>
          </w:p>
        </w:tc>
        <w:tc>
          <w:tcPr>
            <w:tcW w:w="2966" w:type="dxa"/>
            <w:tcBorders>
              <w:top w:val="single" w:sz="4" w:space="0" w:color="000000"/>
              <w:left w:val="single" w:sz="4" w:space="0" w:color="000000"/>
              <w:bottom w:val="single" w:sz="4" w:space="0" w:color="000000"/>
              <w:right w:val="single" w:sz="4" w:space="0" w:color="000000"/>
            </w:tcBorders>
          </w:tcPr>
          <w:p w14:paraId="632A5E7D" w14:textId="077C0634" w:rsidR="00EE4C69" w:rsidRDefault="00CB1492">
            <w:pPr>
              <w:spacing w:after="0" w:line="259" w:lineRule="auto"/>
              <w:ind w:left="0" w:firstLine="0"/>
            </w:pPr>
            <w:r>
              <w:t xml:space="preserve"> </w:t>
            </w:r>
            <w:r w:rsidR="00700823">
              <w:t>2.0 Revision</w:t>
            </w:r>
          </w:p>
        </w:tc>
        <w:tc>
          <w:tcPr>
            <w:tcW w:w="2340" w:type="dxa"/>
            <w:tcBorders>
              <w:top w:val="single" w:sz="4" w:space="0" w:color="000000"/>
              <w:left w:val="single" w:sz="4" w:space="0" w:color="000000"/>
              <w:bottom w:val="single" w:sz="4" w:space="0" w:color="000000"/>
              <w:right w:val="single" w:sz="4" w:space="0" w:color="000000"/>
            </w:tcBorders>
            <w:vAlign w:val="bottom"/>
          </w:tcPr>
          <w:p w14:paraId="6B77C357" w14:textId="537AB1E9" w:rsidR="00EE4C69" w:rsidRDefault="00BA2255">
            <w:pPr>
              <w:spacing w:after="0" w:line="259" w:lineRule="auto"/>
              <w:ind w:left="2" w:firstLine="0"/>
            </w:pPr>
            <w:r>
              <w:t xml:space="preserve"> Grace Aroha</w:t>
            </w:r>
          </w:p>
        </w:tc>
        <w:tc>
          <w:tcPr>
            <w:tcW w:w="2340" w:type="dxa"/>
            <w:tcBorders>
              <w:top w:val="single" w:sz="4" w:space="0" w:color="000000"/>
              <w:left w:val="single" w:sz="4" w:space="0" w:color="000000"/>
              <w:bottom w:val="single" w:sz="4" w:space="0" w:color="000000"/>
              <w:right w:val="single" w:sz="4" w:space="0" w:color="000000"/>
            </w:tcBorders>
          </w:tcPr>
          <w:p w14:paraId="6C8DC9F4" w14:textId="1084B771" w:rsidR="00EE4C69" w:rsidRDefault="00CB1492">
            <w:pPr>
              <w:spacing w:after="0" w:line="259" w:lineRule="auto"/>
              <w:ind w:left="2" w:firstLine="0"/>
            </w:pPr>
            <w:r>
              <w:t xml:space="preserve"> </w:t>
            </w:r>
            <w:r w:rsidR="00700823">
              <w:t>Ivan Calhoun</w:t>
            </w:r>
          </w:p>
        </w:tc>
      </w:tr>
      <w:tr w:rsidR="00EE4C69" w14:paraId="3F959A89"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33C57991" w14:textId="057FE15A" w:rsidR="00EE4C69" w:rsidRDefault="00CB1492">
            <w:pPr>
              <w:spacing w:after="0" w:line="259" w:lineRule="auto"/>
              <w:ind w:left="2" w:firstLine="0"/>
            </w:pPr>
            <w:r>
              <w:t xml:space="preserve"> </w:t>
            </w:r>
            <w:r w:rsidR="00A35FCA">
              <w:t>1/9/2023</w:t>
            </w:r>
          </w:p>
        </w:tc>
        <w:tc>
          <w:tcPr>
            <w:tcW w:w="2966" w:type="dxa"/>
            <w:tcBorders>
              <w:top w:val="single" w:sz="4" w:space="0" w:color="000000"/>
              <w:left w:val="single" w:sz="4" w:space="0" w:color="000000"/>
              <w:bottom w:val="single" w:sz="4" w:space="0" w:color="000000"/>
              <w:right w:val="single" w:sz="4" w:space="0" w:color="000000"/>
            </w:tcBorders>
            <w:vAlign w:val="bottom"/>
          </w:tcPr>
          <w:p w14:paraId="39D57D74" w14:textId="3C6EA9A5" w:rsidR="00EE4C69" w:rsidRDefault="00CB1492">
            <w:pPr>
              <w:spacing w:after="0" w:line="259" w:lineRule="auto"/>
              <w:ind w:left="0" w:firstLine="0"/>
            </w:pPr>
            <w:r>
              <w:t xml:space="preserve"> </w:t>
            </w:r>
            <w:r w:rsidR="00A35FCA">
              <w:t>3.0 Revision</w:t>
            </w:r>
          </w:p>
        </w:tc>
        <w:tc>
          <w:tcPr>
            <w:tcW w:w="2340" w:type="dxa"/>
            <w:tcBorders>
              <w:top w:val="single" w:sz="4" w:space="0" w:color="000000"/>
              <w:left w:val="single" w:sz="4" w:space="0" w:color="000000"/>
              <w:bottom w:val="single" w:sz="4" w:space="0" w:color="000000"/>
              <w:right w:val="single" w:sz="4" w:space="0" w:color="000000"/>
            </w:tcBorders>
            <w:vAlign w:val="bottom"/>
          </w:tcPr>
          <w:p w14:paraId="4E3A9372" w14:textId="77F3597D" w:rsidR="00EE4C69" w:rsidRDefault="00CB1492">
            <w:pPr>
              <w:spacing w:after="0" w:line="259" w:lineRule="auto"/>
              <w:ind w:left="2" w:firstLine="0"/>
            </w:pPr>
            <w:r>
              <w:t xml:space="preserve"> </w:t>
            </w:r>
            <w:r w:rsidR="00A35FCA">
              <w:t>Grace Aroha</w:t>
            </w:r>
          </w:p>
        </w:tc>
        <w:tc>
          <w:tcPr>
            <w:tcW w:w="2340" w:type="dxa"/>
            <w:tcBorders>
              <w:top w:val="single" w:sz="4" w:space="0" w:color="000000"/>
              <w:left w:val="single" w:sz="4" w:space="0" w:color="000000"/>
              <w:bottom w:val="single" w:sz="4" w:space="0" w:color="000000"/>
              <w:right w:val="single" w:sz="4" w:space="0" w:color="000000"/>
            </w:tcBorders>
          </w:tcPr>
          <w:p w14:paraId="3837611E" w14:textId="3F4E8F63" w:rsidR="00EE4C69" w:rsidRDefault="00CB1492">
            <w:pPr>
              <w:spacing w:after="0" w:line="259" w:lineRule="auto"/>
              <w:ind w:left="2" w:firstLine="0"/>
            </w:pPr>
            <w:r>
              <w:t xml:space="preserve"> </w:t>
            </w:r>
            <w:r w:rsidR="00A35FCA">
              <w:t>Ivan Calhoun</w:t>
            </w:r>
          </w:p>
        </w:tc>
      </w:tr>
      <w:tr w:rsidR="00EE4C69" w14:paraId="71D51AFD" w14:textId="77777777">
        <w:trPr>
          <w:trHeight w:val="310"/>
        </w:trPr>
        <w:tc>
          <w:tcPr>
            <w:tcW w:w="1541" w:type="dxa"/>
            <w:tcBorders>
              <w:top w:val="single" w:sz="4" w:space="0" w:color="000000"/>
              <w:left w:val="single" w:sz="4" w:space="0" w:color="000000"/>
              <w:bottom w:val="single" w:sz="4" w:space="0" w:color="000000"/>
              <w:right w:val="single" w:sz="4" w:space="0" w:color="000000"/>
            </w:tcBorders>
            <w:vAlign w:val="bottom"/>
          </w:tcPr>
          <w:p w14:paraId="69563D0E" w14:textId="77777777" w:rsidR="00EE4C69" w:rsidRDefault="00CB1492">
            <w:pPr>
              <w:spacing w:after="0" w:line="259" w:lineRule="auto"/>
              <w:ind w:left="2" w:firstLine="0"/>
            </w:pPr>
            <w:r>
              <w:t xml:space="preserve"> </w:t>
            </w:r>
          </w:p>
        </w:tc>
        <w:tc>
          <w:tcPr>
            <w:tcW w:w="2966" w:type="dxa"/>
            <w:tcBorders>
              <w:top w:val="single" w:sz="4" w:space="0" w:color="000000"/>
              <w:left w:val="single" w:sz="4" w:space="0" w:color="000000"/>
              <w:bottom w:val="single" w:sz="4" w:space="0" w:color="000000"/>
              <w:right w:val="single" w:sz="4" w:space="0" w:color="000000"/>
            </w:tcBorders>
            <w:vAlign w:val="bottom"/>
          </w:tcPr>
          <w:p w14:paraId="2C712046" w14:textId="77777777" w:rsidR="00EE4C69" w:rsidRDefault="00CB1492">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vAlign w:val="bottom"/>
          </w:tcPr>
          <w:p w14:paraId="0AEFDD46" w14:textId="77777777" w:rsidR="00EE4C69" w:rsidRDefault="00CB1492">
            <w:pPr>
              <w:spacing w:after="0" w:line="259" w:lineRule="auto"/>
              <w:ind w:left="2"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F08709E" w14:textId="77777777" w:rsidR="00EE4C69" w:rsidRDefault="00CB1492">
            <w:pPr>
              <w:spacing w:after="0" w:line="259" w:lineRule="auto"/>
              <w:ind w:left="2" w:firstLine="0"/>
            </w:pPr>
            <w:r>
              <w:t xml:space="preserve"> </w:t>
            </w:r>
          </w:p>
        </w:tc>
      </w:tr>
      <w:tr w:rsidR="00EE4C69" w14:paraId="417AACF4" w14:textId="77777777">
        <w:trPr>
          <w:trHeight w:val="312"/>
        </w:trPr>
        <w:tc>
          <w:tcPr>
            <w:tcW w:w="1541" w:type="dxa"/>
            <w:tcBorders>
              <w:top w:val="single" w:sz="4" w:space="0" w:color="000000"/>
              <w:left w:val="single" w:sz="4" w:space="0" w:color="000000"/>
              <w:bottom w:val="single" w:sz="4" w:space="0" w:color="000000"/>
              <w:right w:val="single" w:sz="4" w:space="0" w:color="000000"/>
            </w:tcBorders>
            <w:vAlign w:val="bottom"/>
          </w:tcPr>
          <w:p w14:paraId="17794197" w14:textId="77777777" w:rsidR="00EE4C69" w:rsidRDefault="00CB1492">
            <w:pPr>
              <w:spacing w:after="0" w:line="259" w:lineRule="auto"/>
              <w:ind w:left="2" w:firstLine="0"/>
            </w:pPr>
            <w:r>
              <w:t xml:space="preserve"> </w:t>
            </w:r>
          </w:p>
        </w:tc>
        <w:tc>
          <w:tcPr>
            <w:tcW w:w="2966" w:type="dxa"/>
            <w:tcBorders>
              <w:top w:val="single" w:sz="4" w:space="0" w:color="000000"/>
              <w:left w:val="single" w:sz="4" w:space="0" w:color="000000"/>
              <w:bottom w:val="single" w:sz="4" w:space="0" w:color="000000"/>
              <w:right w:val="single" w:sz="4" w:space="0" w:color="000000"/>
            </w:tcBorders>
            <w:vAlign w:val="bottom"/>
          </w:tcPr>
          <w:p w14:paraId="21D60411" w14:textId="77777777" w:rsidR="00EE4C69" w:rsidRDefault="00CB1492">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vAlign w:val="bottom"/>
          </w:tcPr>
          <w:p w14:paraId="2A66BB39" w14:textId="77777777" w:rsidR="00EE4C69" w:rsidRDefault="00CB1492">
            <w:pPr>
              <w:spacing w:after="0" w:line="259" w:lineRule="auto"/>
              <w:ind w:left="2"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2293247" w14:textId="77777777" w:rsidR="00EE4C69" w:rsidRDefault="00CB1492">
            <w:pPr>
              <w:spacing w:after="0" w:line="259" w:lineRule="auto"/>
              <w:ind w:left="2" w:firstLine="0"/>
            </w:pPr>
            <w:r>
              <w:t xml:space="preserve"> </w:t>
            </w:r>
          </w:p>
        </w:tc>
      </w:tr>
      <w:tr w:rsidR="00CE086E" w14:paraId="41B8C23A" w14:textId="77777777">
        <w:trPr>
          <w:trHeight w:val="310"/>
        </w:trPr>
        <w:tc>
          <w:tcPr>
            <w:tcW w:w="1541" w:type="dxa"/>
            <w:tcBorders>
              <w:top w:val="single" w:sz="4" w:space="0" w:color="000000"/>
              <w:left w:val="single" w:sz="4" w:space="0" w:color="000000"/>
              <w:bottom w:val="single" w:sz="4" w:space="0" w:color="000000"/>
              <w:right w:val="single" w:sz="4" w:space="0" w:color="000000"/>
            </w:tcBorders>
          </w:tcPr>
          <w:p w14:paraId="0A11C905" w14:textId="7DB95B89" w:rsidR="00CE086E" w:rsidRDefault="00CE086E">
            <w:pPr>
              <w:spacing w:after="0" w:line="259" w:lineRule="auto"/>
              <w:ind w:left="2" w:firstLine="0"/>
            </w:pPr>
          </w:p>
        </w:tc>
        <w:tc>
          <w:tcPr>
            <w:tcW w:w="2966" w:type="dxa"/>
            <w:tcBorders>
              <w:top w:val="single" w:sz="4" w:space="0" w:color="000000"/>
              <w:left w:val="single" w:sz="4" w:space="0" w:color="000000"/>
              <w:bottom w:val="single" w:sz="4" w:space="0" w:color="000000"/>
              <w:right w:val="single" w:sz="4" w:space="0" w:color="000000"/>
            </w:tcBorders>
          </w:tcPr>
          <w:p w14:paraId="67598015" w14:textId="4AF98F8E" w:rsidR="00CE086E" w:rsidRDefault="00CE086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14:paraId="6F939977" w14:textId="63050CEE" w:rsidR="00CE086E" w:rsidRDefault="00CE086E">
            <w:pPr>
              <w:spacing w:after="0" w:line="259" w:lineRule="auto"/>
              <w:ind w:left="2" w:firstLine="0"/>
            </w:pPr>
          </w:p>
        </w:tc>
        <w:tc>
          <w:tcPr>
            <w:tcW w:w="2340" w:type="dxa"/>
            <w:tcBorders>
              <w:top w:val="single" w:sz="4" w:space="0" w:color="000000"/>
              <w:left w:val="single" w:sz="4" w:space="0" w:color="000000"/>
              <w:bottom w:val="single" w:sz="4" w:space="0" w:color="000000"/>
              <w:right w:val="single" w:sz="4" w:space="0" w:color="000000"/>
            </w:tcBorders>
          </w:tcPr>
          <w:p w14:paraId="0C736365" w14:textId="53CDF834" w:rsidR="00CE086E" w:rsidRDefault="00CE086E">
            <w:pPr>
              <w:spacing w:after="0" w:line="259" w:lineRule="auto"/>
              <w:ind w:left="2" w:firstLine="0"/>
            </w:pPr>
          </w:p>
        </w:tc>
      </w:tr>
      <w:tr w:rsidR="00CE086E" w14:paraId="0005517A" w14:textId="77777777">
        <w:trPr>
          <w:trHeight w:val="310"/>
        </w:trPr>
        <w:tc>
          <w:tcPr>
            <w:tcW w:w="1541" w:type="dxa"/>
            <w:tcBorders>
              <w:top w:val="single" w:sz="4" w:space="0" w:color="000000"/>
              <w:left w:val="single" w:sz="4" w:space="0" w:color="000000"/>
              <w:bottom w:val="single" w:sz="4" w:space="0" w:color="000000"/>
              <w:right w:val="single" w:sz="4" w:space="0" w:color="000000"/>
            </w:tcBorders>
          </w:tcPr>
          <w:p w14:paraId="68000F2C" w14:textId="1FB7B264" w:rsidR="00CE086E" w:rsidRDefault="00CE086E">
            <w:pPr>
              <w:spacing w:after="0" w:line="259" w:lineRule="auto"/>
              <w:ind w:left="2" w:firstLine="0"/>
            </w:pPr>
          </w:p>
        </w:tc>
        <w:tc>
          <w:tcPr>
            <w:tcW w:w="2966" w:type="dxa"/>
            <w:tcBorders>
              <w:top w:val="single" w:sz="4" w:space="0" w:color="000000"/>
              <w:left w:val="single" w:sz="4" w:space="0" w:color="000000"/>
              <w:bottom w:val="single" w:sz="4" w:space="0" w:color="000000"/>
              <w:right w:val="single" w:sz="4" w:space="0" w:color="000000"/>
            </w:tcBorders>
          </w:tcPr>
          <w:p w14:paraId="6552FE99" w14:textId="65437573" w:rsidR="00CE086E" w:rsidRDefault="00CE086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14:paraId="3BFE17D6" w14:textId="67FDB5C9" w:rsidR="00CE086E" w:rsidRDefault="00CE086E">
            <w:pPr>
              <w:spacing w:after="0" w:line="259" w:lineRule="auto"/>
              <w:ind w:left="2" w:firstLine="0"/>
            </w:pPr>
          </w:p>
        </w:tc>
        <w:tc>
          <w:tcPr>
            <w:tcW w:w="2340" w:type="dxa"/>
            <w:tcBorders>
              <w:top w:val="single" w:sz="4" w:space="0" w:color="000000"/>
              <w:left w:val="single" w:sz="4" w:space="0" w:color="000000"/>
              <w:bottom w:val="single" w:sz="4" w:space="0" w:color="000000"/>
              <w:right w:val="single" w:sz="4" w:space="0" w:color="000000"/>
            </w:tcBorders>
          </w:tcPr>
          <w:p w14:paraId="1DE547EF" w14:textId="0B33C746" w:rsidR="00CE086E" w:rsidRDefault="00CE086E">
            <w:pPr>
              <w:spacing w:after="0" w:line="259" w:lineRule="auto"/>
              <w:ind w:left="2" w:firstLine="0"/>
            </w:pPr>
          </w:p>
        </w:tc>
      </w:tr>
      <w:tr w:rsidR="00CE086E" w14:paraId="2056C518" w14:textId="77777777">
        <w:trPr>
          <w:trHeight w:val="310"/>
        </w:trPr>
        <w:tc>
          <w:tcPr>
            <w:tcW w:w="1541" w:type="dxa"/>
            <w:tcBorders>
              <w:top w:val="single" w:sz="4" w:space="0" w:color="000000"/>
              <w:left w:val="single" w:sz="4" w:space="0" w:color="000000"/>
              <w:bottom w:val="single" w:sz="4" w:space="0" w:color="000000"/>
              <w:right w:val="single" w:sz="4" w:space="0" w:color="000000"/>
            </w:tcBorders>
          </w:tcPr>
          <w:p w14:paraId="67136AE4" w14:textId="5C708771" w:rsidR="00CE086E" w:rsidRDefault="00CE086E">
            <w:pPr>
              <w:spacing w:after="0" w:line="259" w:lineRule="auto"/>
              <w:ind w:left="2" w:firstLine="0"/>
            </w:pPr>
          </w:p>
        </w:tc>
        <w:tc>
          <w:tcPr>
            <w:tcW w:w="2966" w:type="dxa"/>
            <w:tcBorders>
              <w:top w:val="single" w:sz="4" w:space="0" w:color="000000"/>
              <w:left w:val="single" w:sz="4" w:space="0" w:color="000000"/>
              <w:bottom w:val="single" w:sz="4" w:space="0" w:color="000000"/>
              <w:right w:val="single" w:sz="4" w:space="0" w:color="000000"/>
            </w:tcBorders>
          </w:tcPr>
          <w:p w14:paraId="6EF8A829" w14:textId="6408F109" w:rsidR="00CE086E" w:rsidRDefault="00CE086E">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14:paraId="545813D8" w14:textId="4613D131" w:rsidR="00CE086E" w:rsidRDefault="00CE086E">
            <w:pPr>
              <w:spacing w:after="0" w:line="259" w:lineRule="auto"/>
              <w:ind w:left="2" w:firstLine="0"/>
            </w:pPr>
          </w:p>
        </w:tc>
        <w:tc>
          <w:tcPr>
            <w:tcW w:w="2340" w:type="dxa"/>
            <w:tcBorders>
              <w:top w:val="single" w:sz="4" w:space="0" w:color="000000"/>
              <w:left w:val="single" w:sz="4" w:space="0" w:color="000000"/>
              <w:bottom w:val="single" w:sz="4" w:space="0" w:color="000000"/>
              <w:right w:val="single" w:sz="4" w:space="0" w:color="000000"/>
            </w:tcBorders>
          </w:tcPr>
          <w:p w14:paraId="51FE357C" w14:textId="014D265D" w:rsidR="00CE086E" w:rsidRDefault="00CE086E">
            <w:pPr>
              <w:spacing w:after="0" w:line="259" w:lineRule="auto"/>
              <w:ind w:left="2" w:firstLine="0"/>
            </w:pPr>
          </w:p>
        </w:tc>
      </w:tr>
    </w:tbl>
    <w:p w14:paraId="3BD3E48A" w14:textId="77777777" w:rsidR="00EE4C69" w:rsidRDefault="00CB1492">
      <w:pPr>
        <w:spacing w:after="218" w:line="259" w:lineRule="auto"/>
        <w:ind w:left="0" w:right="79" w:firstLine="0"/>
      </w:pPr>
      <w:r>
        <w:t xml:space="preserve"> </w:t>
      </w:r>
    </w:p>
    <w:p w14:paraId="4AF34C29" w14:textId="77777777" w:rsidR="00EE4C69" w:rsidRDefault="00CB1492">
      <w:pPr>
        <w:spacing w:after="0" w:line="259" w:lineRule="auto"/>
        <w:ind w:left="0" w:firstLine="0"/>
      </w:pPr>
      <w:r>
        <w:t xml:space="preserve"> </w:t>
      </w:r>
      <w:r>
        <w:tab/>
        <w:t xml:space="preserve"> </w:t>
      </w:r>
    </w:p>
    <w:p w14:paraId="72BDAC6A" w14:textId="77777777" w:rsidR="00EE4C69" w:rsidRDefault="00CB1492">
      <w:pPr>
        <w:pStyle w:val="Heading1"/>
      </w:pPr>
      <w:r>
        <w:t>Security Operational Guidelines</w:t>
      </w:r>
      <w:r>
        <w:rPr>
          <w:sz w:val="24"/>
        </w:rPr>
        <w:t xml:space="preserve"> </w:t>
      </w:r>
    </w:p>
    <w:p w14:paraId="718C5172" w14:textId="77777777" w:rsidR="00EE4C69" w:rsidRDefault="00CB1492">
      <w:pPr>
        <w:ind w:left="10"/>
      </w:pPr>
      <w:r>
        <w:t xml:space="preserve">The New Mexico Human Services Department currently has the following controls implemented. The following list of guidelines are provided as a recommended method of implementing the majority of technical, operational, and administrative controls needed to satisfy federal regulatory, compliance standards and requirements. </w:t>
      </w:r>
    </w:p>
    <w:p w14:paraId="5B316538" w14:textId="77777777" w:rsidR="00CE086E" w:rsidRDefault="00CB1492">
      <w:pPr>
        <w:spacing w:after="103" w:line="360" w:lineRule="auto"/>
        <w:ind w:left="-15" w:right="381" w:firstLine="0"/>
        <w:jc w:val="both"/>
      </w:pPr>
      <w:r>
        <w:t xml:space="preserve">It is each Contractor’s responsibility to ensure that controls are implemented in a manner that satisfies all federal regulatory, compliance standards and requirements. </w:t>
      </w:r>
    </w:p>
    <w:p w14:paraId="5974B539" w14:textId="77777777" w:rsidR="00CE086E" w:rsidRDefault="00CE086E">
      <w:pPr>
        <w:spacing w:after="103" w:line="360" w:lineRule="auto"/>
        <w:ind w:left="-15" w:right="381" w:firstLine="0"/>
        <w:jc w:val="both"/>
      </w:pPr>
    </w:p>
    <w:p w14:paraId="2F1D74D5" w14:textId="213A6D02" w:rsidR="00EE4C69" w:rsidRDefault="00CB1492" w:rsidP="00873D7C">
      <w:pPr>
        <w:spacing w:after="103" w:line="360" w:lineRule="auto"/>
        <w:ind w:left="-15" w:right="381" w:firstLine="375"/>
        <w:jc w:val="both"/>
      </w:pPr>
      <w:r>
        <w:t>1)</w:t>
      </w:r>
      <w:r>
        <w:rPr>
          <w:rFonts w:ascii="Arial" w:eastAsia="Arial" w:hAnsi="Arial" w:cs="Arial"/>
        </w:rPr>
        <w:t xml:space="preserve"> </w:t>
      </w:r>
      <w:r>
        <w:t xml:space="preserve">Compliance </w:t>
      </w:r>
    </w:p>
    <w:p w14:paraId="1817D0F2" w14:textId="663C2969" w:rsidR="00EE4C69" w:rsidRDefault="00CB1492">
      <w:pPr>
        <w:ind w:left="360" w:hanging="269"/>
      </w:pPr>
      <w:r>
        <w:t xml:space="preserve"> </w:t>
      </w:r>
      <w:r>
        <w:tab/>
        <w:t>Each Contractor must comply with all applicable business, Federal and State security requirements as described in addendum 14 (HHS 2020 Security and Privacy Standards) and adhere to the security standards established by the</w:t>
      </w:r>
      <w:r w:rsidR="005064B1">
        <w:t xml:space="preserve"> ITD Security </w:t>
      </w:r>
      <w:r w:rsidR="003D6E82">
        <w:t>Team.</w:t>
      </w:r>
      <w:r>
        <w:t xml:space="preserve"> </w:t>
      </w:r>
    </w:p>
    <w:p w14:paraId="296B0800" w14:textId="1D5A52AE" w:rsidR="00EE4C69" w:rsidRDefault="00055DC5">
      <w:pPr>
        <w:numPr>
          <w:ilvl w:val="0"/>
          <w:numId w:val="1"/>
        </w:numPr>
        <w:ind w:hanging="360"/>
      </w:pPr>
      <w:r>
        <w:t xml:space="preserve">System </w:t>
      </w:r>
      <w:r w:rsidR="00CB1492">
        <w:t xml:space="preserve">Security Plan  </w:t>
      </w:r>
    </w:p>
    <w:p w14:paraId="0A1EA9DE" w14:textId="0E49C52A" w:rsidR="00EE4C69" w:rsidRDefault="00CB1492">
      <w:pPr>
        <w:ind w:left="370"/>
      </w:pPr>
      <w:r>
        <w:t xml:space="preserve">Each Contractor must also develop a security plan for its systems using </w:t>
      </w:r>
      <w:r w:rsidR="003D6E82">
        <w:t>the CMS</w:t>
      </w:r>
      <w:r w:rsidR="00362A8D">
        <w:t xml:space="preserve"> Minimum Acceptable Risk Safeguards for Exchanges (MARS-E) Document Suite Volume II: ACA Administering Entity System Security and Privacy Plan</w:t>
      </w:r>
      <w:r w:rsidR="00CF4286">
        <w:t xml:space="preserve"> for</w:t>
      </w:r>
      <w:r w:rsidR="00804DFA">
        <w:t xml:space="preserve"> inclusion as an appendix in the MMIS System Security Plan established by the ITD Security Team.</w:t>
      </w:r>
      <w:r w:rsidR="00362A8D">
        <w:t xml:space="preserve">  </w:t>
      </w:r>
      <w:r>
        <w:t xml:space="preserve">   </w:t>
      </w:r>
    </w:p>
    <w:p w14:paraId="55675029" w14:textId="77777777" w:rsidR="00EE4C69" w:rsidRDefault="00CB1492">
      <w:pPr>
        <w:numPr>
          <w:ilvl w:val="0"/>
          <w:numId w:val="1"/>
        </w:numPr>
        <w:ind w:hanging="360"/>
      </w:pPr>
      <w:r>
        <w:t xml:space="preserve">Operational Guidelines </w:t>
      </w:r>
    </w:p>
    <w:p w14:paraId="777B1CAB" w14:textId="3B66B50F" w:rsidR="00EE4C69" w:rsidRDefault="00CB1492">
      <w:pPr>
        <w:ind w:left="370"/>
      </w:pPr>
      <w:r>
        <w:t xml:space="preserve">Security is of primary concern to the State as its work affects many lives and the State is required to assure the protection of sensitive or confidential information, of facilities and </w:t>
      </w:r>
      <w:r>
        <w:lastRenderedPageBreak/>
        <w:t xml:space="preserve">personnel. Each Contractor must take all necessary steps to ensure that it and its staff are made aware of the security standards that are to be enforced across the framework and within the module. Any hosted environment of each Contractor or its subcontractors is subject to inspection by the State, its </w:t>
      </w:r>
      <w:proofErr w:type="gramStart"/>
      <w:r>
        <w:t>agents</w:t>
      </w:r>
      <w:proofErr w:type="gramEnd"/>
      <w:r>
        <w:t xml:space="preserve"> or Federal partners. No part Solution that holds or handles State data can be hosted </w:t>
      </w:r>
      <w:r w:rsidR="003D6E82">
        <w:t>offshore</w:t>
      </w:r>
      <w:r>
        <w:t xml:space="preserve">. </w:t>
      </w:r>
    </w:p>
    <w:p w14:paraId="4907BBEA" w14:textId="231F0448" w:rsidR="00EE4C69" w:rsidRDefault="00CB1492">
      <w:pPr>
        <w:ind w:left="370"/>
      </w:pPr>
      <w:r>
        <w:t>While performing work under this contract, each Contractor is responsible for the following list of security activities and integrating these activities with the security plan established by the State</w:t>
      </w:r>
      <w:r w:rsidR="000564D9">
        <w:t>.</w:t>
      </w:r>
      <w:r>
        <w:t xml:space="preserve"> </w:t>
      </w:r>
    </w:p>
    <w:p w14:paraId="48C0DA25" w14:textId="77F40675" w:rsidR="00EE4C69" w:rsidRDefault="00CB1492">
      <w:pPr>
        <w:numPr>
          <w:ilvl w:val="3"/>
          <w:numId w:val="5"/>
        </w:numPr>
        <w:ind w:hanging="360"/>
      </w:pPr>
      <w:r>
        <w:rPr>
          <w:u w:val="single" w:color="000000"/>
        </w:rPr>
        <w:t>Personnel Screening</w:t>
      </w:r>
      <w:r>
        <w:t xml:space="preserve"> –</w:t>
      </w:r>
      <w:r>
        <w:rPr>
          <w:u w:val="single" w:color="000000"/>
        </w:rPr>
        <w:t xml:space="preserve"> </w:t>
      </w:r>
      <w:r>
        <w:t>consistent with HSD policy, each Contractor must conduct background checks that comply with all applicable State and federal requirements of staff prior to authorizing access to HSD or other stakeholders’ information systems or data including but not limited to IRS Publication 1075 background checks</w:t>
      </w:r>
      <w:r w:rsidR="000564D9">
        <w:t>.</w:t>
      </w:r>
      <w:r>
        <w:t xml:space="preserve">  </w:t>
      </w:r>
    </w:p>
    <w:p w14:paraId="297DAAFD" w14:textId="77777777" w:rsidR="00EE4C69" w:rsidRDefault="00CB1492">
      <w:pPr>
        <w:numPr>
          <w:ilvl w:val="3"/>
          <w:numId w:val="5"/>
        </w:numPr>
        <w:ind w:hanging="360"/>
      </w:pPr>
      <w:r>
        <w:rPr>
          <w:u w:val="single" w:color="000000"/>
        </w:rPr>
        <w:t>Contractor Personnel Security</w:t>
      </w:r>
      <w:r>
        <w:t xml:space="preserve"> –in compliance with HSD personnel security requirements, each Contractor must: </w:t>
      </w:r>
    </w:p>
    <w:p w14:paraId="551574D0" w14:textId="77777777" w:rsidR="00EE4C69" w:rsidRDefault="00CB1492">
      <w:pPr>
        <w:numPr>
          <w:ilvl w:val="1"/>
          <w:numId w:val="3"/>
        </w:numPr>
        <w:ind w:right="191" w:hanging="432"/>
      </w:pPr>
      <w:r>
        <w:t xml:space="preserve">Require Contractor and subcontractor staff to comply with HSD personnel security policies and </w:t>
      </w:r>
      <w:proofErr w:type="gramStart"/>
      <w:r>
        <w:t>procedures;</w:t>
      </w:r>
      <w:proofErr w:type="gramEnd"/>
      <w:r>
        <w:t xml:space="preserve"> </w:t>
      </w:r>
    </w:p>
    <w:p w14:paraId="332F45A7" w14:textId="77777777" w:rsidR="00EE4C69" w:rsidRDefault="00CB1492">
      <w:pPr>
        <w:numPr>
          <w:ilvl w:val="1"/>
          <w:numId w:val="3"/>
        </w:numPr>
        <w:spacing w:after="196" w:line="276" w:lineRule="auto"/>
        <w:ind w:right="191" w:hanging="432"/>
      </w:pPr>
      <w:r>
        <w:t xml:space="preserve">Ensure all Contractor and subcontractor staff complete HSD-provided online security-related training listed below when they join the Project and at least annually thereafter: </w:t>
      </w:r>
    </w:p>
    <w:p w14:paraId="378FD556" w14:textId="77777777" w:rsidR="00EE4C69" w:rsidRDefault="00CB1492">
      <w:pPr>
        <w:numPr>
          <w:ilvl w:val="2"/>
          <w:numId w:val="4"/>
        </w:numPr>
        <w:ind w:hanging="720"/>
      </w:pPr>
      <w:r>
        <w:t xml:space="preserve">Security </w:t>
      </w:r>
      <w:proofErr w:type="gramStart"/>
      <w:r>
        <w:t>Awareness;</w:t>
      </w:r>
      <w:proofErr w:type="gramEnd"/>
      <w:r>
        <w:t xml:space="preserve"> </w:t>
      </w:r>
    </w:p>
    <w:p w14:paraId="23F80A87" w14:textId="77777777" w:rsidR="00EE4C69" w:rsidRDefault="00CB1492">
      <w:pPr>
        <w:numPr>
          <w:ilvl w:val="2"/>
          <w:numId w:val="4"/>
        </w:numPr>
        <w:ind w:hanging="720"/>
      </w:pPr>
      <w:r>
        <w:t xml:space="preserve">IRS </w:t>
      </w:r>
      <w:proofErr w:type="gramStart"/>
      <w:r>
        <w:t>Safeguards;</w:t>
      </w:r>
      <w:proofErr w:type="gramEnd"/>
      <w:r>
        <w:t xml:space="preserve"> </w:t>
      </w:r>
    </w:p>
    <w:p w14:paraId="7DB89F0D" w14:textId="77777777" w:rsidR="00EE4C69" w:rsidRDefault="00CB1492">
      <w:pPr>
        <w:numPr>
          <w:ilvl w:val="2"/>
          <w:numId w:val="4"/>
        </w:numPr>
        <w:ind w:hanging="720"/>
      </w:pPr>
      <w:r>
        <w:t xml:space="preserve">Health Insurance Portability and Accountability Act (HIPAA) Training; and </w:t>
      </w:r>
    </w:p>
    <w:p w14:paraId="2EBAB6E7" w14:textId="77777777" w:rsidR="00EE4C69" w:rsidRDefault="00CB1492">
      <w:pPr>
        <w:numPr>
          <w:ilvl w:val="2"/>
          <w:numId w:val="4"/>
        </w:numPr>
        <w:ind w:hanging="720"/>
      </w:pPr>
      <w:r>
        <w:t xml:space="preserve">Privacy Training (for information system Users). </w:t>
      </w:r>
    </w:p>
    <w:p w14:paraId="5523BD89" w14:textId="77777777" w:rsidR="00EE4C69" w:rsidRDefault="00CB1492">
      <w:pPr>
        <w:numPr>
          <w:ilvl w:val="1"/>
          <w:numId w:val="2"/>
        </w:numPr>
        <w:ind w:hanging="432"/>
      </w:pPr>
      <w:r>
        <w:t xml:space="preserve">Notify HSD within one (1) business day of any personnel transfer or termination of contractor personnel who have HSD credentials or badges, or who have information system </w:t>
      </w:r>
      <w:proofErr w:type="gramStart"/>
      <w:r>
        <w:t>privileges;</w:t>
      </w:r>
      <w:proofErr w:type="gramEnd"/>
      <w:r>
        <w:t xml:space="preserve"> </w:t>
      </w:r>
    </w:p>
    <w:p w14:paraId="572B03DD" w14:textId="77777777" w:rsidR="00EE4C69" w:rsidRDefault="00CB1492">
      <w:pPr>
        <w:numPr>
          <w:ilvl w:val="1"/>
          <w:numId w:val="2"/>
        </w:numPr>
        <w:ind w:hanging="432"/>
      </w:pPr>
      <w:r>
        <w:t xml:space="preserve">Monitor staff compliance with these security requirements; and </w:t>
      </w:r>
    </w:p>
    <w:p w14:paraId="28401FFC" w14:textId="77777777" w:rsidR="00EE4C69" w:rsidRDefault="00CB1492">
      <w:pPr>
        <w:numPr>
          <w:ilvl w:val="1"/>
          <w:numId w:val="2"/>
        </w:numPr>
        <w:ind w:hanging="432"/>
      </w:pPr>
      <w:r>
        <w:t xml:space="preserve">If access to State systems is needed, complete a Security Access Request (SAR) </w:t>
      </w:r>
      <w:proofErr w:type="gramStart"/>
      <w:r>
        <w:t>form</w:t>
      </w:r>
      <w:proofErr w:type="gramEnd"/>
      <w:r>
        <w:t xml:space="preserve"> and submit it to the HSD Information Technology Division (ITD) Help Desk. </w:t>
      </w:r>
    </w:p>
    <w:p w14:paraId="3F17D333" w14:textId="77777777" w:rsidR="00EE4C69" w:rsidRDefault="00CB1492">
      <w:pPr>
        <w:numPr>
          <w:ilvl w:val="0"/>
          <w:numId w:val="6"/>
        </w:numPr>
        <w:ind w:hanging="360"/>
      </w:pPr>
      <w:r>
        <w:rPr>
          <w:u w:val="single" w:color="000000"/>
        </w:rPr>
        <w:lastRenderedPageBreak/>
        <w:t>Termination</w:t>
      </w:r>
      <w:r>
        <w:t xml:space="preserve"> – upon termination of an individual’s employment or participation in the Project and consistent with HSD policies and procedures, each Contractor must: </w:t>
      </w:r>
    </w:p>
    <w:p w14:paraId="100E1E67" w14:textId="77777777" w:rsidR="00EE4C69" w:rsidRDefault="00CB1492">
      <w:pPr>
        <w:numPr>
          <w:ilvl w:val="1"/>
          <w:numId w:val="6"/>
        </w:numPr>
        <w:ind w:hanging="1080"/>
      </w:pPr>
      <w:r>
        <w:t xml:space="preserve">Disable information system access for that </w:t>
      </w:r>
      <w:proofErr w:type="gramStart"/>
      <w:r>
        <w:t>individual;</w:t>
      </w:r>
      <w:proofErr w:type="gramEnd"/>
      <w:r>
        <w:t xml:space="preserve"> </w:t>
      </w:r>
    </w:p>
    <w:p w14:paraId="08B104DA" w14:textId="77777777" w:rsidR="00EE4C69" w:rsidRDefault="00CB1492">
      <w:pPr>
        <w:numPr>
          <w:ilvl w:val="1"/>
          <w:numId w:val="6"/>
        </w:numPr>
        <w:ind w:hanging="1080"/>
      </w:pPr>
      <w:r>
        <w:t xml:space="preserve">Terminate or revoke any authenticators or credentials associated with the </w:t>
      </w:r>
      <w:proofErr w:type="gramStart"/>
      <w:r>
        <w:t>individual;</w:t>
      </w:r>
      <w:proofErr w:type="gramEnd"/>
      <w:r>
        <w:t xml:space="preserve"> </w:t>
      </w:r>
    </w:p>
    <w:p w14:paraId="0A13D1DA" w14:textId="77777777" w:rsidR="00EE4C69" w:rsidRDefault="00CB1492">
      <w:pPr>
        <w:numPr>
          <w:ilvl w:val="1"/>
          <w:numId w:val="6"/>
        </w:numPr>
        <w:ind w:hanging="1080"/>
      </w:pPr>
      <w:r>
        <w:t xml:space="preserve">Submit a Delete All Security Access Request form to the HSD ITD Help </w:t>
      </w:r>
      <w:proofErr w:type="gramStart"/>
      <w:r>
        <w:t>Desk;</w:t>
      </w:r>
      <w:proofErr w:type="gramEnd"/>
      <w:r>
        <w:t xml:space="preserve"> </w:t>
      </w:r>
    </w:p>
    <w:p w14:paraId="35664394" w14:textId="77777777" w:rsidR="00EE4C69" w:rsidRDefault="00CB1492">
      <w:pPr>
        <w:numPr>
          <w:ilvl w:val="1"/>
          <w:numId w:val="6"/>
        </w:numPr>
        <w:ind w:hanging="1080"/>
      </w:pPr>
      <w:r>
        <w:t xml:space="preserve">Retrieve all security-related HSD information system-related </w:t>
      </w:r>
      <w:proofErr w:type="gramStart"/>
      <w:r>
        <w:t>property;</w:t>
      </w:r>
      <w:proofErr w:type="gramEnd"/>
      <w:r>
        <w:t xml:space="preserve"> </w:t>
      </w:r>
    </w:p>
    <w:p w14:paraId="2F3B6520" w14:textId="77777777" w:rsidR="00EE4C69" w:rsidRDefault="00CB1492">
      <w:pPr>
        <w:numPr>
          <w:ilvl w:val="1"/>
          <w:numId w:val="6"/>
        </w:numPr>
        <w:ind w:hanging="1080"/>
      </w:pPr>
      <w:r>
        <w:t xml:space="preserve">Assume control of access to HSD information or information systems formerly controlled by the terminated </w:t>
      </w:r>
      <w:proofErr w:type="gramStart"/>
      <w:r>
        <w:t>individual;</w:t>
      </w:r>
      <w:proofErr w:type="gramEnd"/>
      <w:r>
        <w:t xml:space="preserve"> </w:t>
      </w:r>
    </w:p>
    <w:p w14:paraId="14A346BB" w14:textId="77777777" w:rsidR="00EE4C69" w:rsidRDefault="00CB1492">
      <w:pPr>
        <w:numPr>
          <w:ilvl w:val="1"/>
          <w:numId w:val="6"/>
        </w:numPr>
        <w:ind w:hanging="1080"/>
      </w:pPr>
      <w:r>
        <w:t xml:space="preserve">Notify the HSD CISO upon termination of the employee; and </w:t>
      </w:r>
    </w:p>
    <w:p w14:paraId="56DD400F" w14:textId="77777777" w:rsidR="00EE4C69" w:rsidRDefault="00CB1492">
      <w:pPr>
        <w:numPr>
          <w:ilvl w:val="1"/>
          <w:numId w:val="6"/>
        </w:numPr>
        <w:ind w:hanging="1080"/>
      </w:pPr>
      <w:r>
        <w:t xml:space="preserve">Ensure physical access to HSD and to Contractor facilities is prohibited (e.g., disable badges, change access codes). </w:t>
      </w:r>
    </w:p>
    <w:p w14:paraId="00EF6E46" w14:textId="1C9EA28A" w:rsidR="00EE4C69" w:rsidRDefault="00CB1492">
      <w:pPr>
        <w:numPr>
          <w:ilvl w:val="0"/>
          <w:numId w:val="6"/>
        </w:numPr>
        <w:spacing w:after="8"/>
        <w:ind w:hanging="360"/>
      </w:pPr>
      <w:r>
        <w:rPr>
          <w:u w:val="single" w:color="000000"/>
        </w:rPr>
        <w:t>Rules of Behavior</w:t>
      </w:r>
      <w:r>
        <w:t xml:space="preserve"> – prior to accessing the HSD network, Contractor’s staff must read the HSD Use of State Information Technology Resources Policy and </w:t>
      </w:r>
      <w:r w:rsidR="000D19A4">
        <w:t>complete</w:t>
      </w:r>
      <w:r w:rsidR="00E246F9">
        <w:t xml:space="preserve"> </w:t>
      </w:r>
    </w:p>
    <w:p w14:paraId="7C661957" w14:textId="60ABEC01" w:rsidR="00EE4C69" w:rsidRDefault="00CB1492" w:rsidP="00873D7C">
      <w:r>
        <w:t xml:space="preserve"> the HSD Information Technology Resource Usage acknowledgement that commits them to comply with HSD policy. </w:t>
      </w:r>
    </w:p>
    <w:p w14:paraId="73E71B5C" w14:textId="18D173F8" w:rsidR="00EE4C69" w:rsidRDefault="00CB1492">
      <w:pPr>
        <w:numPr>
          <w:ilvl w:val="0"/>
          <w:numId w:val="6"/>
        </w:numPr>
        <w:ind w:hanging="360"/>
      </w:pPr>
      <w:r>
        <w:rPr>
          <w:u w:val="single" w:color="000000"/>
        </w:rPr>
        <w:t xml:space="preserve">Physical Access to Facilities and </w:t>
      </w:r>
      <w:r w:rsidR="00945C6C">
        <w:rPr>
          <w:u w:val="single" w:color="000000"/>
        </w:rPr>
        <w:t>Systems</w:t>
      </w:r>
      <w:r>
        <w:t xml:space="preserve"> –</w:t>
      </w:r>
      <w:r w:rsidR="00945C6C">
        <w:t xml:space="preserve"> HSD </w:t>
      </w:r>
      <w:r w:rsidR="00E21C67">
        <w:t>manages all access to state owned facilities</w:t>
      </w:r>
      <w:r w:rsidR="000C73AC">
        <w:t xml:space="preserve"> to which contractors may require access. E</w:t>
      </w:r>
      <w:r>
        <w:t xml:space="preserve">ach Contractor or subcontractor staff who have access to </w:t>
      </w:r>
      <w:proofErr w:type="gramStart"/>
      <w:r w:rsidR="00B9768E">
        <w:t>Contractor</w:t>
      </w:r>
      <w:r w:rsidR="000C3AB3">
        <w:t xml:space="preserve"> </w:t>
      </w:r>
      <w:r>
        <w:t xml:space="preserve"> MMISR</w:t>
      </w:r>
      <w:proofErr w:type="gramEnd"/>
      <w:r>
        <w:t xml:space="preserve"> facilities or </w:t>
      </w:r>
      <w:r w:rsidR="00640768">
        <w:t xml:space="preserve">systems </w:t>
      </w:r>
      <w:r>
        <w:t xml:space="preserve">where confidential information resides, each Contractor must: </w:t>
      </w:r>
    </w:p>
    <w:p w14:paraId="04118E70" w14:textId="77777777" w:rsidR="00EE4C69" w:rsidRDefault="00CB1492">
      <w:pPr>
        <w:numPr>
          <w:ilvl w:val="1"/>
          <w:numId w:val="6"/>
        </w:numPr>
        <w:ind w:hanging="1080"/>
      </w:pPr>
      <w:r>
        <w:t xml:space="preserve">Develop, approve and maintain a list of contractor, subcontractor and State staff with authorized access to the </w:t>
      </w:r>
      <w:proofErr w:type="gramStart"/>
      <w:r>
        <w:t>facility;</w:t>
      </w:r>
      <w:proofErr w:type="gramEnd"/>
      <w:r>
        <w:t xml:space="preserve"> </w:t>
      </w:r>
    </w:p>
    <w:p w14:paraId="30921576" w14:textId="365AA9AA" w:rsidR="00EE4C69" w:rsidRDefault="000C7048">
      <w:pPr>
        <w:numPr>
          <w:ilvl w:val="1"/>
          <w:numId w:val="6"/>
        </w:numPr>
        <w:ind w:hanging="1080"/>
      </w:pPr>
      <w:r>
        <w:t xml:space="preserve">Request </w:t>
      </w:r>
      <w:r w:rsidR="00CB1492">
        <w:t xml:space="preserve">and manage authorization credentials for facility </w:t>
      </w:r>
      <w:proofErr w:type="gramStart"/>
      <w:r w:rsidR="00CB1492">
        <w:t>access;</w:t>
      </w:r>
      <w:proofErr w:type="gramEnd"/>
      <w:r w:rsidR="00CB1492">
        <w:t xml:space="preserve"> </w:t>
      </w:r>
    </w:p>
    <w:p w14:paraId="6F4E213D" w14:textId="77777777" w:rsidR="00EE4C69" w:rsidRDefault="00CB1492">
      <w:pPr>
        <w:numPr>
          <w:ilvl w:val="1"/>
          <w:numId w:val="6"/>
        </w:numPr>
        <w:ind w:hanging="1080"/>
      </w:pPr>
      <w:r>
        <w:t xml:space="preserve">Remove individuals from the facility access list within one (1) business day when access is no longer </w:t>
      </w:r>
      <w:proofErr w:type="gramStart"/>
      <w:r>
        <w:t>required;</w:t>
      </w:r>
      <w:proofErr w:type="gramEnd"/>
      <w:r>
        <w:t xml:space="preserve"> </w:t>
      </w:r>
    </w:p>
    <w:p w14:paraId="235E050B" w14:textId="4F2BBDEB" w:rsidR="00EE4C69" w:rsidRDefault="00CB1492">
      <w:pPr>
        <w:numPr>
          <w:ilvl w:val="1"/>
          <w:numId w:val="6"/>
        </w:numPr>
        <w:ind w:hanging="1080"/>
      </w:pPr>
      <w:r>
        <w:t xml:space="preserve">Ensure control </w:t>
      </w:r>
      <w:proofErr w:type="gramStart"/>
      <w:r>
        <w:t>to  facility</w:t>
      </w:r>
      <w:proofErr w:type="gramEnd"/>
      <w:r>
        <w:t xml:space="preserve"> ingress and egress by requiring access control systems or guards and verification of access authorization before granting access to the facility; </w:t>
      </w:r>
    </w:p>
    <w:p w14:paraId="68F42F6A" w14:textId="77777777" w:rsidR="00EE4C69" w:rsidRDefault="00CB1492">
      <w:pPr>
        <w:numPr>
          <w:ilvl w:val="1"/>
          <w:numId w:val="6"/>
        </w:numPr>
        <w:ind w:hanging="1080"/>
      </w:pPr>
      <w:r>
        <w:t xml:space="preserve">Maintain a physical access audit log for visitors to the Contractor facility, including at a minimum the name and date and time of </w:t>
      </w:r>
      <w:proofErr w:type="gramStart"/>
      <w:r>
        <w:t>access;</w:t>
      </w:r>
      <w:proofErr w:type="gramEnd"/>
      <w:r>
        <w:t xml:space="preserve"> </w:t>
      </w:r>
    </w:p>
    <w:p w14:paraId="7ACBED17" w14:textId="77777777" w:rsidR="00EE4C69" w:rsidRDefault="00CB1492">
      <w:pPr>
        <w:numPr>
          <w:ilvl w:val="1"/>
          <w:numId w:val="6"/>
        </w:numPr>
        <w:ind w:hanging="1080"/>
      </w:pPr>
      <w:r>
        <w:lastRenderedPageBreak/>
        <w:t xml:space="preserve">Ensure that visitors to a </w:t>
      </w:r>
      <w:proofErr w:type="gramStart"/>
      <w:r>
        <w:t>Contractor</w:t>
      </w:r>
      <w:proofErr w:type="gramEnd"/>
      <w:r>
        <w:t xml:space="preserve"> facility are escorted and monitored; </w:t>
      </w:r>
    </w:p>
    <w:p w14:paraId="7C5387A8" w14:textId="77777777" w:rsidR="00EE4C69" w:rsidRDefault="00CB1492">
      <w:pPr>
        <w:numPr>
          <w:ilvl w:val="1"/>
          <w:numId w:val="6"/>
        </w:numPr>
        <w:ind w:hanging="1080"/>
      </w:pPr>
      <w:r>
        <w:t>Secure keys, combinations or other physical access devices associated with the Contractor facility(s</w:t>
      </w:r>
      <w:proofErr w:type="gramStart"/>
      <w:r>
        <w:t>);</w:t>
      </w:r>
      <w:proofErr w:type="gramEnd"/>
      <w:r>
        <w:t xml:space="preserve"> </w:t>
      </w:r>
    </w:p>
    <w:p w14:paraId="2B88456C" w14:textId="77777777" w:rsidR="00EE4C69" w:rsidRDefault="00CB1492">
      <w:pPr>
        <w:numPr>
          <w:ilvl w:val="1"/>
          <w:numId w:val="6"/>
        </w:numPr>
        <w:ind w:hanging="1080"/>
      </w:pPr>
      <w:r>
        <w:t xml:space="preserve">Maintain an inventory of physical access </w:t>
      </w:r>
      <w:proofErr w:type="gramStart"/>
      <w:r>
        <w:t>devices;</w:t>
      </w:r>
      <w:proofErr w:type="gramEnd"/>
      <w:r>
        <w:t xml:space="preserve"> </w:t>
      </w:r>
    </w:p>
    <w:p w14:paraId="25DC10C9" w14:textId="77777777" w:rsidR="00EE4C69" w:rsidRDefault="00CB1492">
      <w:pPr>
        <w:numPr>
          <w:ilvl w:val="1"/>
          <w:numId w:val="6"/>
        </w:numPr>
        <w:ind w:hanging="1080"/>
      </w:pPr>
      <w:r>
        <w:t xml:space="preserve">Change combinations to facilities at least annually and whenever an employee who knows the combination retires, terminates employment, or transfers to another </w:t>
      </w:r>
      <w:proofErr w:type="gramStart"/>
      <w:r>
        <w:t>position;</w:t>
      </w:r>
      <w:proofErr w:type="gramEnd"/>
      <w:r>
        <w:t xml:space="preserve"> </w:t>
      </w:r>
    </w:p>
    <w:p w14:paraId="067CAC9D" w14:textId="77777777" w:rsidR="00EE4C69" w:rsidRDefault="00CB1492">
      <w:pPr>
        <w:numPr>
          <w:ilvl w:val="1"/>
          <w:numId w:val="6"/>
        </w:numPr>
        <w:ind w:hanging="1080"/>
      </w:pPr>
      <w:r>
        <w:t xml:space="preserve">Change keys when a master key has been </w:t>
      </w:r>
      <w:proofErr w:type="gramStart"/>
      <w:r>
        <w:t>lost;</w:t>
      </w:r>
      <w:proofErr w:type="gramEnd"/>
      <w:r>
        <w:t xml:space="preserve"> </w:t>
      </w:r>
    </w:p>
    <w:p w14:paraId="77F6C259" w14:textId="77777777" w:rsidR="00EE4C69" w:rsidRDefault="00CB1492">
      <w:pPr>
        <w:numPr>
          <w:ilvl w:val="1"/>
          <w:numId w:val="6"/>
        </w:numPr>
        <w:ind w:hanging="1080"/>
      </w:pPr>
      <w:r>
        <w:t xml:space="preserve">Ensure that all computers meet HSD security </w:t>
      </w:r>
      <w:proofErr w:type="gramStart"/>
      <w:r>
        <w:t>requirements;</w:t>
      </w:r>
      <w:proofErr w:type="gramEnd"/>
      <w:r>
        <w:t xml:space="preserve"> </w:t>
      </w:r>
    </w:p>
    <w:p w14:paraId="508ABCD4" w14:textId="77777777" w:rsidR="00EE4C69" w:rsidRDefault="00CB1492">
      <w:pPr>
        <w:numPr>
          <w:ilvl w:val="1"/>
          <w:numId w:val="6"/>
        </w:numPr>
        <w:ind w:hanging="1080"/>
      </w:pPr>
      <w:r>
        <w:t xml:space="preserve">Ensure no facilities hosting State data are located offshore; and </w:t>
      </w:r>
    </w:p>
    <w:p w14:paraId="757AEB73" w14:textId="77777777" w:rsidR="00EE4C69" w:rsidRDefault="00CB1492">
      <w:pPr>
        <w:numPr>
          <w:ilvl w:val="1"/>
          <w:numId w:val="6"/>
        </w:numPr>
        <w:ind w:hanging="1080"/>
      </w:pPr>
      <w:r>
        <w:t xml:space="preserve">Ensure that the facilities of any subcontractors meet these same requirements. </w:t>
      </w:r>
    </w:p>
    <w:p w14:paraId="07A7A433" w14:textId="5C21AE12" w:rsidR="00EE4C69" w:rsidRDefault="00CB1492">
      <w:pPr>
        <w:numPr>
          <w:ilvl w:val="0"/>
          <w:numId w:val="6"/>
        </w:numPr>
        <w:ind w:hanging="360"/>
      </w:pPr>
      <w:r>
        <w:rPr>
          <w:u w:val="single" w:color="000000"/>
        </w:rPr>
        <w:t>Remote Access</w:t>
      </w:r>
      <w:r>
        <w:t xml:space="preserve"> –Remote Access is defined as any access to an information system by a User who is communicating through an external network (e.g., the internet). Each Contractor must adhere to HSD and State usage restrictions, configuration and connection requirements and implementation guidance for each type of remote access that is granted only as needed for valid business reasons and subject to CISO approval. </w:t>
      </w:r>
    </w:p>
    <w:p w14:paraId="008E8942" w14:textId="3B5C92C4" w:rsidR="003B5495" w:rsidRDefault="00B80C05" w:rsidP="00571FCF">
      <w:pPr>
        <w:numPr>
          <w:ilvl w:val="1"/>
          <w:numId w:val="6"/>
        </w:numPr>
        <w:ind w:hanging="1080"/>
      </w:pPr>
      <w:r>
        <w:t>Any remote access to HSD confidential information must be performed using multi-factor authentication</w:t>
      </w:r>
      <w:r w:rsidR="0001290E">
        <w:t xml:space="preserve"> that </w:t>
      </w:r>
      <w:r w:rsidR="00E84BB1">
        <w:t>includes FIPS 140 validated encryption</w:t>
      </w:r>
      <w:r>
        <w:t>.</w:t>
      </w:r>
    </w:p>
    <w:p w14:paraId="4552F119" w14:textId="030486CA" w:rsidR="00EE4C69" w:rsidRDefault="00CB1492">
      <w:pPr>
        <w:numPr>
          <w:ilvl w:val="1"/>
          <w:numId w:val="6"/>
        </w:numPr>
        <w:ind w:hanging="1080"/>
      </w:pPr>
      <w:r>
        <w:t xml:space="preserve">Confidential information must not be accessed remotely by Contractor or subcontractor employees, agents, </w:t>
      </w:r>
      <w:proofErr w:type="gramStart"/>
      <w:r>
        <w:t>representatives</w:t>
      </w:r>
      <w:proofErr w:type="gramEnd"/>
      <w:r>
        <w:t xml:space="preserve"> or other staff located offshore. </w:t>
      </w:r>
    </w:p>
    <w:p w14:paraId="19F82B3E" w14:textId="77777777" w:rsidR="00EE4C69" w:rsidRDefault="00CB1492">
      <w:pPr>
        <w:numPr>
          <w:ilvl w:val="1"/>
          <w:numId w:val="6"/>
        </w:numPr>
        <w:ind w:hanging="1080"/>
      </w:pPr>
      <w:r>
        <w:t xml:space="preserve">Confidential information must not be received, processed, stored, </w:t>
      </w:r>
      <w:proofErr w:type="gramStart"/>
      <w:r>
        <w:t>transmitted</w:t>
      </w:r>
      <w:proofErr w:type="gramEnd"/>
      <w:r>
        <w:t xml:space="preserve"> or disposed of by any system located offshore. </w:t>
      </w:r>
    </w:p>
    <w:p w14:paraId="609FB739" w14:textId="77777777" w:rsidR="00EE4C69" w:rsidRDefault="00CB1492">
      <w:pPr>
        <w:numPr>
          <w:ilvl w:val="0"/>
          <w:numId w:val="6"/>
        </w:numPr>
        <w:ind w:hanging="360"/>
      </w:pPr>
      <w:r>
        <w:rPr>
          <w:u w:val="single" w:color="000000"/>
        </w:rPr>
        <w:t>Use of External Information Systems</w:t>
      </w:r>
      <w:r>
        <w:t xml:space="preserve"> – unless approved by the HSD CISO, each Contractor must prohibit: </w:t>
      </w:r>
    </w:p>
    <w:p w14:paraId="6A44ED68" w14:textId="77777777" w:rsidR="00EE4C69" w:rsidRDefault="00CB1492">
      <w:pPr>
        <w:numPr>
          <w:ilvl w:val="1"/>
          <w:numId w:val="6"/>
        </w:numPr>
        <w:ind w:hanging="1080"/>
      </w:pPr>
      <w:r>
        <w:t xml:space="preserve">Access to confidential information from external information systems; and </w:t>
      </w:r>
    </w:p>
    <w:p w14:paraId="7154979A" w14:textId="77777777" w:rsidR="00EE4C69" w:rsidRDefault="00CB1492">
      <w:pPr>
        <w:numPr>
          <w:ilvl w:val="1"/>
          <w:numId w:val="6"/>
        </w:numPr>
        <w:ind w:hanging="1080"/>
      </w:pPr>
      <w:r>
        <w:t xml:space="preserve">Use of non-HSD-owned information systems, system components or devices to process, store or transmit confidential </w:t>
      </w:r>
      <w:proofErr w:type="gramStart"/>
      <w:r>
        <w:t>information;</w:t>
      </w:r>
      <w:proofErr w:type="gramEnd"/>
      <w:r>
        <w:t xml:space="preserve"> </w:t>
      </w:r>
    </w:p>
    <w:p w14:paraId="5548F391" w14:textId="77777777" w:rsidR="00EE4C69" w:rsidRDefault="00CB1492">
      <w:pPr>
        <w:numPr>
          <w:ilvl w:val="0"/>
          <w:numId w:val="6"/>
        </w:numPr>
        <w:ind w:hanging="360"/>
      </w:pPr>
      <w:r>
        <w:rPr>
          <w:u w:val="single" w:color="000000"/>
        </w:rPr>
        <w:lastRenderedPageBreak/>
        <w:t>Media</w:t>
      </w:r>
      <w:r>
        <w:t xml:space="preserve"> – each Contractor must adhere to HSD policy and procedures for: </w:t>
      </w:r>
    </w:p>
    <w:p w14:paraId="6AB4EEFE" w14:textId="77777777" w:rsidR="00EE4C69" w:rsidRDefault="00CB1492">
      <w:pPr>
        <w:numPr>
          <w:ilvl w:val="1"/>
          <w:numId w:val="6"/>
        </w:numPr>
        <w:ind w:hanging="1080"/>
      </w:pPr>
      <w:r>
        <w:t xml:space="preserve">Labeling media containing HSD confidential information to indicate distribution limitations and handling </w:t>
      </w:r>
      <w:proofErr w:type="gramStart"/>
      <w:r>
        <w:t>caveats;</w:t>
      </w:r>
      <w:proofErr w:type="gramEnd"/>
      <w:r>
        <w:t xml:space="preserve"> </w:t>
      </w:r>
    </w:p>
    <w:p w14:paraId="3A418700" w14:textId="77777777" w:rsidR="00EE4C69" w:rsidRDefault="00CB1492">
      <w:pPr>
        <w:numPr>
          <w:ilvl w:val="1"/>
          <w:numId w:val="6"/>
        </w:numPr>
        <w:ind w:hanging="1080"/>
      </w:pPr>
      <w:r>
        <w:t xml:space="preserve">Physically controlling and securely storing media and protecting media containing HSD confidential information until the media is destroyed or sanitized using State Auditor approved equipment, techniques and </w:t>
      </w:r>
      <w:proofErr w:type="gramStart"/>
      <w:r>
        <w:t>procedures;</w:t>
      </w:r>
      <w:proofErr w:type="gramEnd"/>
      <w:r>
        <w:t xml:space="preserve"> </w:t>
      </w:r>
    </w:p>
    <w:p w14:paraId="7EE4E715" w14:textId="77777777" w:rsidR="00EE4C69" w:rsidRDefault="00CB1492">
      <w:pPr>
        <w:numPr>
          <w:ilvl w:val="1"/>
          <w:numId w:val="6"/>
        </w:numPr>
        <w:ind w:hanging="1080"/>
      </w:pPr>
      <w:r>
        <w:t xml:space="preserve">Transporting media: </w:t>
      </w:r>
    </w:p>
    <w:p w14:paraId="2E8219E6" w14:textId="77777777" w:rsidR="00EE4C69" w:rsidRDefault="00CB1492">
      <w:pPr>
        <w:numPr>
          <w:ilvl w:val="2"/>
          <w:numId w:val="6"/>
        </w:numPr>
        <w:spacing w:after="8"/>
        <w:ind w:hanging="720"/>
      </w:pPr>
      <w:r>
        <w:t xml:space="preserve">Protect and control digital (e.g., diskettes, magnetic tapes, external or removable hard drives, flash or thumb drives, CDs, DVDs) and non-digital </w:t>
      </w:r>
    </w:p>
    <w:p w14:paraId="50285D67" w14:textId="77777777" w:rsidR="00EE4C69" w:rsidRDefault="00CB1492">
      <w:pPr>
        <w:ind w:left="2170"/>
      </w:pPr>
      <w:r>
        <w:t xml:space="preserve">(e.g., paper) media during transport outside of controlled </w:t>
      </w:r>
      <w:proofErr w:type="gramStart"/>
      <w:r>
        <w:t>areas;</w:t>
      </w:r>
      <w:proofErr w:type="gramEnd"/>
      <w:r>
        <w:t xml:space="preserve"> </w:t>
      </w:r>
    </w:p>
    <w:p w14:paraId="379411E2" w14:textId="77777777" w:rsidR="00EE4C69" w:rsidRDefault="00CB1492">
      <w:pPr>
        <w:numPr>
          <w:ilvl w:val="2"/>
          <w:numId w:val="6"/>
        </w:numPr>
        <w:ind w:hanging="720"/>
      </w:pPr>
      <w:r>
        <w:t xml:space="preserve">All digital media containing confidential data must be encrypted including when being </w:t>
      </w:r>
      <w:proofErr w:type="gramStart"/>
      <w:r>
        <w:t>transported;</w:t>
      </w:r>
      <w:proofErr w:type="gramEnd"/>
      <w:r>
        <w:t xml:space="preserve"> </w:t>
      </w:r>
    </w:p>
    <w:p w14:paraId="467EE04C" w14:textId="77777777" w:rsidR="00EE4C69" w:rsidRDefault="00CB1492">
      <w:pPr>
        <w:numPr>
          <w:ilvl w:val="2"/>
          <w:numId w:val="6"/>
        </w:numPr>
        <w:spacing w:after="206" w:line="268" w:lineRule="auto"/>
        <w:ind w:hanging="720"/>
      </w:pPr>
      <w:r>
        <w:t xml:space="preserve">Maintain accountability for media containing HSD confidential information during transport outside of controlled </w:t>
      </w:r>
      <w:proofErr w:type="gramStart"/>
      <w:r>
        <w:t>areas;</w:t>
      </w:r>
      <w:proofErr w:type="gramEnd"/>
      <w:r>
        <w:t xml:space="preserve"> </w:t>
      </w:r>
    </w:p>
    <w:p w14:paraId="0C6F8B3F" w14:textId="77777777" w:rsidR="00EE4C69" w:rsidRDefault="00CB1492">
      <w:pPr>
        <w:numPr>
          <w:ilvl w:val="2"/>
          <w:numId w:val="6"/>
        </w:numPr>
        <w:ind w:hanging="720"/>
      </w:pPr>
      <w:r>
        <w:t xml:space="preserve">Document activities associated with transport of information system media; use transmittals or equivalent tracking methods to ensure confidential information reaches its intended destination; and </w:t>
      </w:r>
    </w:p>
    <w:p w14:paraId="2E3D95E0" w14:textId="77777777" w:rsidR="00EE4C69" w:rsidRDefault="00CB1492">
      <w:pPr>
        <w:numPr>
          <w:ilvl w:val="2"/>
          <w:numId w:val="6"/>
        </w:numPr>
        <w:spacing w:after="204" w:line="268" w:lineRule="auto"/>
        <w:ind w:hanging="720"/>
      </w:pPr>
      <w:r>
        <w:t xml:space="preserve">Restrict activities associated with transport of media containing HSD confidential information to involve only authorized personnel. </w:t>
      </w:r>
    </w:p>
    <w:p w14:paraId="0BAB8FBD" w14:textId="77777777" w:rsidR="00EE4C69" w:rsidRDefault="00CB1492">
      <w:pPr>
        <w:numPr>
          <w:ilvl w:val="1"/>
          <w:numId w:val="6"/>
        </w:numPr>
        <w:ind w:hanging="1080"/>
      </w:pPr>
      <w:r>
        <w:t xml:space="preserve">Sanitizing media: </w:t>
      </w:r>
    </w:p>
    <w:p w14:paraId="4FB60593" w14:textId="77777777" w:rsidR="00EE4C69" w:rsidRDefault="00CB1492">
      <w:pPr>
        <w:numPr>
          <w:ilvl w:val="2"/>
          <w:numId w:val="6"/>
        </w:numPr>
        <w:ind w:hanging="720"/>
      </w:pPr>
      <w:r>
        <w:t xml:space="preserve">Sanitize media containing confidential data prior to disposal, release from control or release for reuse per State Auditor’s </w:t>
      </w:r>
      <w:proofErr w:type="gramStart"/>
      <w:r>
        <w:t>requirements;</w:t>
      </w:r>
      <w:proofErr w:type="gramEnd"/>
      <w:r>
        <w:t xml:space="preserve"> </w:t>
      </w:r>
    </w:p>
    <w:p w14:paraId="1500AFEC" w14:textId="77777777" w:rsidR="00EE4C69" w:rsidRDefault="00CB1492">
      <w:pPr>
        <w:numPr>
          <w:ilvl w:val="2"/>
          <w:numId w:val="6"/>
        </w:numPr>
        <w:ind w:hanging="720"/>
      </w:pPr>
      <w:r>
        <w:t xml:space="preserve">Use sanitization techniques in compliance with applicable Federal and State standards and policies; and </w:t>
      </w:r>
    </w:p>
    <w:p w14:paraId="5669AA34" w14:textId="77777777" w:rsidR="00EE4C69" w:rsidRDefault="00CB1492">
      <w:pPr>
        <w:numPr>
          <w:ilvl w:val="2"/>
          <w:numId w:val="6"/>
        </w:numPr>
        <w:ind w:hanging="720"/>
      </w:pPr>
      <w:r>
        <w:t xml:space="preserve">Review, approve, track, document and verify media sanitization and disposal actions in accordance with State Auditor requirements. </w:t>
      </w:r>
    </w:p>
    <w:p w14:paraId="2EB372F2" w14:textId="77777777" w:rsidR="00EE4C69" w:rsidRDefault="00CB1492">
      <w:pPr>
        <w:numPr>
          <w:ilvl w:val="0"/>
          <w:numId w:val="6"/>
        </w:numPr>
        <w:ind w:hanging="360"/>
      </w:pPr>
      <w:r>
        <w:rPr>
          <w:u w:val="single" w:color="000000"/>
        </w:rPr>
        <w:t>Email Communications</w:t>
      </w:r>
      <w:r>
        <w:t xml:space="preserve"> – adhere to HSD and State policy and procedures regarding inclusion of Federal Tax Information (FTI), Protected Health Information (PHI) or Personally Identifiable Information (PII), or other sensitive, </w:t>
      </w:r>
      <w:proofErr w:type="gramStart"/>
      <w:r>
        <w:t>confidential</w:t>
      </w:r>
      <w:proofErr w:type="gramEnd"/>
      <w:r>
        <w:t xml:space="preserve"> or private data within email communications. </w:t>
      </w:r>
    </w:p>
    <w:p w14:paraId="354D7087" w14:textId="77777777" w:rsidR="00EE4C69" w:rsidRDefault="00CB1492">
      <w:pPr>
        <w:numPr>
          <w:ilvl w:val="0"/>
          <w:numId w:val="6"/>
        </w:numPr>
        <w:ind w:hanging="360"/>
      </w:pPr>
      <w:r>
        <w:rPr>
          <w:u w:val="single" w:color="000000"/>
        </w:rPr>
        <w:lastRenderedPageBreak/>
        <w:t>Improper Inspections or Disclosures</w:t>
      </w:r>
      <w:r>
        <w:t xml:space="preserve"> – adhere to HSD policy and procedures regarding reporting unauthorized access or disclosure of confidential information. All incidents affecting the compliance, operation, or security of HSD’s Confidential Information must be reported to HSD. Each Contractor shall notify HSD of any instances of security or privacy breach issues or non-compliance promptly upon their discovery, but no later than a period of 24 hours. Notification shall include a description of the privacy or security non-compliance issue and corrective action planned and/or taken.  </w:t>
      </w:r>
    </w:p>
    <w:p w14:paraId="76E2B0E0" w14:textId="77777777" w:rsidR="00EE4C69" w:rsidRDefault="00CB1492">
      <w:pPr>
        <w:spacing w:after="0" w:line="259" w:lineRule="auto"/>
        <w:ind w:left="0" w:firstLine="0"/>
      </w:pPr>
      <w:r>
        <w:t xml:space="preserve"> </w:t>
      </w:r>
    </w:p>
    <w:sectPr w:rsidR="00EE4C69">
      <w:footerReference w:type="even" r:id="rId8"/>
      <w:footerReference w:type="default" r:id="rId9"/>
      <w:footerReference w:type="first" r:id="rId10"/>
      <w:pgSz w:w="12240" w:h="15840"/>
      <w:pgMar w:top="1405" w:right="1447" w:bottom="1587"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24DD" w14:textId="77777777" w:rsidR="00804F47" w:rsidRDefault="00804F47">
      <w:pPr>
        <w:spacing w:after="0" w:line="240" w:lineRule="auto"/>
      </w:pPr>
      <w:r>
        <w:separator/>
      </w:r>
    </w:p>
  </w:endnote>
  <w:endnote w:type="continuationSeparator" w:id="0">
    <w:p w14:paraId="64156F77" w14:textId="77777777" w:rsidR="00804F47" w:rsidRDefault="008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094" w14:textId="77777777" w:rsidR="00EE4C69" w:rsidRDefault="00CB1492">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46CFBD" w14:textId="77777777" w:rsidR="00EE4C69" w:rsidRDefault="00CB149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D60E" w14:textId="77777777" w:rsidR="00EE4C69" w:rsidRDefault="00CB1492">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74A456" w14:textId="77777777" w:rsidR="00EE4C69" w:rsidRDefault="00CB149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F253" w14:textId="77777777" w:rsidR="00EE4C69" w:rsidRDefault="00CB1492">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CF0362A" w14:textId="77777777" w:rsidR="00EE4C69" w:rsidRDefault="00CB149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F746" w14:textId="77777777" w:rsidR="00804F47" w:rsidRDefault="00804F47">
      <w:pPr>
        <w:spacing w:after="0" w:line="240" w:lineRule="auto"/>
      </w:pPr>
      <w:r>
        <w:separator/>
      </w:r>
    </w:p>
  </w:footnote>
  <w:footnote w:type="continuationSeparator" w:id="0">
    <w:p w14:paraId="65F12ACF" w14:textId="77777777" w:rsidR="00804F47" w:rsidRDefault="00804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B68"/>
    <w:multiLevelType w:val="multilevel"/>
    <w:tmpl w:val="6D2EF674"/>
    <w:lvl w:ilvl="0">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3D6F8A"/>
    <w:multiLevelType w:val="hybridMultilevel"/>
    <w:tmpl w:val="ADFAFB34"/>
    <w:lvl w:ilvl="0" w:tplc="AA10CF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2A50">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4773C">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CB676">
      <w:start w:val="1"/>
      <w:numFmt w:val="decimal"/>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0529C">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6BDFA">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658A2">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4D30A">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6B5E2">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220952"/>
    <w:multiLevelType w:val="hybridMultilevel"/>
    <w:tmpl w:val="91969F2C"/>
    <w:lvl w:ilvl="0" w:tplc="DBEEF00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CF8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2E9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8FD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00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CD7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C8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C57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B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37342B"/>
    <w:multiLevelType w:val="multilevel"/>
    <w:tmpl w:val="29AC246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934E90"/>
    <w:multiLevelType w:val="multilevel"/>
    <w:tmpl w:val="44F620E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731C71"/>
    <w:multiLevelType w:val="multilevel"/>
    <w:tmpl w:val="8DF0A7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96988071">
    <w:abstractNumId w:val="2"/>
  </w:num>
  <w:num w:numId="2" w16cid:durableId="1099763988">
    <w:abstractNumId w:val="5"/>
  </w:num>
  <w:num w:numId="3" w16cid:durableId="1574926848">
    <w:abstractNumId w:val="4"/>
  </w:num>
  <w:num w:numId="4" w16cid:durableId="537662889">
    <w:abstractNumId w:val="3"/>
  </w:num>
  <w:num w:numId="5" w16cid:durableId="421419771">
    <w:abstractNumId w:val="1"/>
  </w:num>
  <w:num w:numId="6" w16cid:durableId="6134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69"/>
    <w:rsid w:val="0001290E"/>
    <w:rsid w:val="0001476C"/>
    <w:rsid w:val="000369A4"/>
    <w:rsid w:val="00055DC5"/>
    <w:rsid w:val="000564D9"/>
    <w:rsid w:val="000C3AB3"/>
    <w:rsid w:val="000C7048"/>
    <w:rsid w:val="000C73AC"/>
    <w:rsid w:val="000D19A4"/>
    <w:rsid w:val="00161320"/>
    <w:rsid w:val="0026109E"/>
    <w:rsid w:val="00362A8D"/>
    <w:rsid w:val="003770A1"/>
    <w:rsid w:val="003B5495"/>
    <w:rsid w:val="003D6E82"/>
    <w:rsid w:val="004F261B"/>
    <w:rsid w:val="005064B1"/>
    <w:rsid w:val="00571FCF"/>
    <w:rsid w:val="006120C6"/>
    <w:rsid w:val="00640768"/>
    <w:rsid w:val="006510FC"/>
    <w:rsid w:val="00700823"/>
    <w:rsid w:val="00804DFA"/>
    <w:rsid w:val="00804F47"/>
    <w:rsid w:val="00873D7C"/>
    <w:rsid w:val="00874121"/>
    <w:rsid w:val="00901EA8"/>
    <w:rsid w:val="00945C6C"/>
    <w:rsid w:val="009545D3"/>
    <w:rsid w:val="00A35FCA"/>
    <w:rsid w:val="00AF2FE3"/>
    <w:rsid w:val="00B80C05"/>
    <w:rsid w:val="00B9768E"/>
    <w:rsid w:val="00BA2255"/>
    <w:rsid w:val="00CB1492"/>
    <w:rsid w:val="00CE086E"/>
    <w:rsid w:val="00CF4286"/>
    <w:rsid w:val="00E21C67"/>
    <w:rsid w:val="00E246F9"/>
    <w:rsid w:val="00E84BB1"/>
    <w:rsid w:val="00EE4C69"/>
    <w:rsid w:val="00F1161D"/>
    <w:rsid w:val="00F1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58C5"/>
  <w15:docId w15:val="{2A67DD97-A79D-455C-9088-CFA68E6B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6"/>
      <w:outlineLvl w:val="0"/>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E086E"/>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6120C6"/>
    <w:rPr>
      <w:sz w:val="16"/>
      <w:szCs w:val="16"/>
    </w:rPr>
  </w:style>
  <w:style w:type="paragraph" w:styleId="CommentText">
    <w:name w:val="annotation text"/>
    <w:basedOn w:val="Normal"/>
    <w:link w:val="CommentTextChar"/>
    <w:uiPriority w:val="99"/>
    <w:unhideWhenUsed/>
    <w:rsid w:val="006120C6"/>
    <w:pPr>
      <w:spacing w:line="240" w:lineRule="auto"/>
    </w:pPr>
    <w:rPr>
      <w:sz w:val="20"/>
      <w:szCs w:val="20"/>
    </w:rPr>
  </w:style>
  <w:style w:type="character" w:customStyle="1" w:styleId="CommentTextChar">
    <w:name w:val="Comment Text Char"/>
    <w:basedOn w:val="DefaultParagraphFont"/>
    <w:link w:val="CommentText"/>
    <w:uiPriority w:val="99"/>
    <w:rsid w:val="006120C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120C6"/>
    <w:rPr>
      <w:b/>
      <w:bCs/>
    </w:rPr>
  </w:style>
  <w:style w:type="character" w:customStyle="1" w:styleId="CommentSubjectChar">
    <w:name w:val="Comment Subject Char"/>
    <w:basedOn w:val="CommentTextChar"/>
    <w:link w:val="CommentSubject"/>
    <w:uiPriority w:val="99"/>
    <w:semiHidden/>
    <w:rsid w:val="006120C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1496</Words>
  <Characters>8531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Poindexter</dc:creator>
  <cp:keywords/>
  <cp:lastModifiedBy>Aroha, Grace, HSD</cp:lastModifiedBy>
  <cp:revision>2</cp:revision>
  <dcterms:created xsi:type="dcterms:W3CDTF">2023-01-09T20:04:00Z</dcterms:created>
  <dcterms:modified xsi:type="dcterms:W3CDTF">2023-01-09T20:04:00Z</dcterms:modified>
</cp:coreProperties>
</file>